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3" w:type="dxa"/>
        <w:tblInd w:w="-195" w:type="dxa"/>
        <w:tblCellMar>
          <w:top w:w="15" w:type="dxa"/>
          <w:left w:w="15" w:type="dxa"/>
          <w:bottom w:w="15" w:type="dxa"/>
          <w:right w:w="15" w:type="dxa"/>
        </w:tblCellMar>
        <w:tblLook w:val="04A0" w:firstRow="1" w:lastRow="0" w:firstColumn="1" w:lastColumn="0" w:noHBand="0" w:noVBand="1"/>
      </w:tblPr>
      <w:tblGrid>
        <w:gridCol w:w="4478"/>
        <w:gridCol w:w="5985"/>
      </w:tblGrid>
      <w:tr w:rsidR="00327BB0" w:rsidRPr="00327BB0" w:rsidTr="00C13255">
        <w:trPr>
          <w:trHeight w:val="1260"/>
        </w:trPr>
        <w:tc>
          <w:tcPr>
            <w:tcW w:w="4478" w:type="dxa"/>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327BB0" w:rsidRPr="00C13255" w:rsidRDefault="00327BB0" w:rsidP="00327BB0">
            <w:pPr>
              <w:spacing w:after="150" w:line="240" w:lineRule="auto"/>
              <w:jc w:val="center"/>
              <w:rPr>
                <w:rFonts w:ascii="Times New Roman" w:eastAsia="Times New Roman" w:hAnsi="Times New Roman" w:cs="Times New Roman"/>
                <w:sz w:val="28"/>
                <w:szCs w:val="28"/>
              </w:rPr>
            </w:pPr>
            <w:bookmarkStart w:id="0" w:name="_GoBack"/>
            <w:bookmarkEnd w:id="0"/>
            <w:r w:rsidRPr="00C13255">
              <w:rPr>
                <w:rFonts w:ascii="Times New Roman" w:eastAsia="Times New Roman" w:hAnsi="Times New Roman" w:cs="Times New Roman"/>
                <w:sz w:val="28"/>
                <w:szCs w:val="28"/>
              </w:rPr>
              <w:t>UBND HUYỆN THANH OAI</w:t>
            </w:r>
          </w:p>
          <w:p w:rsidR="00327BB0" w:rsidRPr="00C13255" w:rsidRDefault="00327BB0" w:rsidP="00327BB0">
            <w:pPr>
              <w:spacing w:after="165" w:line="240" w:lineRule="auto"/>
              <w:jc w:val="center"/>
              <w:rPr>
                <w:rFonts w:ascii="Times New Roman" w:eastAsia="Times New Roman" w:hAnsi="Times New Roman" w:cs="Times New Roman"/>
              </w:rPr>
            </w:pPr>
            <w:r w:rsidRPr="00C13255">
              <w:rPr>
                <w:rFonts w:ascii="Times New Roman" w:eastAsia="Times New Roman" w:hAnsi="Times New Roman" w:cs="Times New Roman"/>
                <w:b/>
                <w:bCs/>
                <w:noProof/>
              </w:rPr>
              <mc:AlternateContent>
                <mc:Choice Requires="wps">
                  <w:drawing>
                    <wp:anchor distT="0" distB="0" distL="114300" distR="114300" simplePos="0" relativeHeight="251660288" behindDoc="0" locked="0" layoutInCell="1" allowOverlap="1" wp14:anchorId="4770D594" wp14:editId="4EBE5CD7">
                      <wp:simplePos x="0" y="0"/>
                      <wp:positionH relativeFrom="column">
                        <wp:posOffset>414019</wp:posOffset>
                      </wp:positionH>
                      <wp:positionV relativeFrom="paragraph">
                        <wp:posOffset>210185</wp:posOffset>
                      </wp:positionV>
                      <wp:extent cx="1724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0055E9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6pt,16.55pt" to="168.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" strokecolor="black [3200]" strokeweight=".5pt">
                      <v:stroke joinstyle="miter"/>
                    </v:line>
                  </w:pict>
                </mc:Fallback>
              </mc:AlternateContent>
            </w:r>
            <w:r w:rsidRPr="00C13255">
              <w:rPr>
                <w:rFonts w:ascii="Times New Roman" w:eastAsia="Times New Roman" w:hAnsi="Times New Roman" w:cs="Times New Roman"/>
                <w:b/>
                <w:bCs/>
              </w:rPr>
              <w:t xml:space="preserve">TRƯỜNG </w:t>
            </w:r>
            <w:r w:rsidR="00E35B77" w:rsidRPr="00C13255">
              <w:rPr>
                <w:rFonts w:ascii="Times New Roman" w:eastAsia="Times New Roman" w:hAnsi="Times New Roman" w:cs="Times New Roman"/>
                <w:b/>
                <w:bCs/>
              </w:rPr>
              <w:t>TIỂU HỌC PHƯƠNG TRUNG II</w:t>
            </w:r>
          </w:p>
          <w:p w:rsidR="00327BB0" w:rsidRPr="00327BB0" w:rsidRDefault="00327BB0" w:rsidP="00327BB0">
            <w:pPr>
              <w:spacing w:after="165"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5985" w:type="dxa"/>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327BB0" w:rsidRPr="007B72A7" w:rsidRDefault="00C13255" w:rsidP="00327BB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B72A7">
              <w:rPr>
                <w:rFonts w:ascii="Times New Roman" w:eastAsia="Times New Roman" w:hAnsi="Times New Roman" w:cs="Times New Roman"/>
                <w:b/>
                <w:bCs/>
                <w:sz w:val="24"/>
                <w:szCs w:val="24"/>
              </w:rPr>
              <w:t xml:space="preserve"> </w:t>
            </w:r>
            <w:r w:rsidR="00327BB0" w:rsidRPr="007B72A7">
              <w:rPr>
                <w:rFonts w:ascii="Times New Roman" w:eastAsia="Times New Roman" w:hAnsi="Times New Roman" w:cs="Times New Roman"/>
                <w:b/>
                <w:bCs/>
                <w:sz w:val="24"/>
                <w:szCs w:val="24"/>
              </w:rPr>
              <w:t>CỘNG HÒA XÃ HỘI CHỦ NGHĨA VIỆT NAM</w:t>
            </w:r>
          </w:p>
          <w:p w:rsidR="00327BB0" w:rsidRPr="00327BB0" w:rsidRDefault="00327BB0" w:rsidP="00327BB0">
            <w:pPr>
              <w:spacing w:after="165"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7FC8848" wp14:editId="2E052CBE">
                      <wp:simplePos x="0" y="0"/>
                      <wp:positionH relativeFrom="column">
                        <wp:posOffset>775969</wp:posOffset>
                      </wp:positionH>
                      <wp:positionV relativeFrom="paragraph">
                        <wp:posOffset>248285</wp:posOffset>
                      </wp:positionV>
                      <wp:extent cx="1781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781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F3FFB8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1.1pt,19.55pt" to="201.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" strokecolor="black [3200]" strokeweight=".5pt">
                      <v:stroke joinstyle="miter"/>
                    </v:line>
                  </w:pict>
                </mc:Fallback>
              </mc:AlternateContent>
            </w:r>
            <w:r w:rsidRPr="00327BB0">
              <w:rPr>
                <w:rFonts w:ascii="Times New Roman" w:eastAsia="Times New Roman" w:hAnsi="Times New Roman" w:cs="Times New Roman"/>
                <w:b/>
                <w:bCs/>
                <w:sz w:val="28"/>
                <w:szCs w:val="28"/>
              </w:rPr>
              <w:t>            </w:t>
            </w:r>
            <w:r w:rsidR="00C13255">
              <w:rPr>
                <w:rFonts w:ascii="Times New Roman" w:eastAsia="Times New Roman" w:hAnsi="Times New Roman" w:cs="Times New Roman"/>
                <w:b/>
                <w:bCs/>
                <w:sz w:val="28"/>
                <w:szCs w:val="28"/>
              </w:rPr>
              <w:t xml:space="preserve"> </w:t>
            </w:r>
            <w:r w:rsidRPr="00327BB0">
              <w:rPr>
                <w:rFonts w:ascii="Times New Roman" w:eastAsia="Times New Roman" w:hAnsi="Times New Roman" w:cs="Times New Roman"/>
                <w:b/>
                <w:bCs/>
                <w:sz w:val="28"/>
                <w:szCs w:val="28"/>
              </w:rPr>
              <w:t>  Độc lập - Tự do - Hạnh phúc</w:t>
            </w:r>
          </w:p>
          <w:p w:rsidR="00327BB0" w:rsidRPr="007B72A7" w:rsidRDefault="00327BB0" w:rsidP="00327BB0">
            <w:pPr>
              <w:spacing w:after="165" w:line="240" w:lineRule="auto"/>
              <w:rPr>
                <w:rFonts w:ascii="Times New Roman" w:eastAsia="Times New Roman" w:hAnsi="Times New Roman" w:cs="Times New Roman"/>
                <w:i/>
                <w:sz w:val="24"/>
                <w:szCs w:val="24"/>
              </w:rPr>
            </w:pPr>
            <w:r w:rsidRPr="00327BB0">
              <w:rPr>
                <w:rFonts w:ascii="VNI-Times" w:eastAsia="Times New Roman" w:hAnsi="VNI-Times" w:cs="Times New Roman"/>
                <w:b/>
                <w:bCs/>
                <w:sz w:val="24"/>
                <w:szCs w:val="24"/>
              </w:rPr>
              <w:t>     </w:t>
            </w:r>
            <w:r w:rsidR="00E35B77" w:rsidRPr="007B72A7">
              <w:rPr>
                <w:rFonts w:ascii="Times New Roman" w:eastAsia="Times New Roman" w:hAnsi="Times New Roman" w:cs="Times New Roman"/>
                <w:i/>
                <w:iCs/>
                <w:sz w:val="26"/>
                <w:szCs w:val="26"/>
              </w:rPr>
              <w:t>Phương Trung</w:t>
            </w:r>
            <w:r w:rsidRPr="007B72A7">
              <w:rPr>
                <w:rFonts w:ascii="Times New Roman" w:eastAsia="Times New Roman" w:hAnsi="Times New Roman" w:cs="Times New Roman"/>
                <w:i/>
                <w:iCs/>
                <w:sz w:val="26"/>
                <w:szCs w:val="26"/>
              </w:rPr>
              <w:t xml:space="preserve">, ngày  </w:t>
            </w:r>
            <w:r w:rsidR="00E35B77" w:rsidRPr="007B72A7">
              <w:rPr>
                <w:rFonts w:ascii="Times New Roman" w:eastAsia="Times New Roman" w:hAnsi="Times New Roman" w:cs="Times New Roman"/>
                <w:i/>
                <w:iCs/>
                <w:sz w:val="26"/>
                <w:szCs w:val="26"/>
              </w:rPr>
              <w:t xml:space="preserve"> </w:t>
            </w:r>
            <w:r w:rsidRPr="007B72A7">
              <w:rPr>
                <w:rFonts w:ascii="Times New Roman" w:eastAsia="Times New Roman" w:hAnsi="Times New Roman" w:cs="Times New Roman"/>
                <w:i/>
                <w:iCs/>
                <w:sz w:val="26"/>
                <w:szCs w:val="26"/>
              </w:rPr>
              <w:t xml:space="preserve">tháng </w:t>
            </w:r>
            <w:r w:rsidR="00E35B77" w:rsidRPr="007B72A7">
              <w:rPr>
                <w:rFonts w:ascii="Times New Roman" w:eastAsia="Times New Roman" w:hAnsi="Times New Roman" w:cs="Times New Roman"/>
                <w:i/>
                <w:iCs/>
                <w:sz w:val="26"/>
                <w:szCs w:val="26"/>
              </w:rPr>
              <w:t xml:space="preserve"> </w:t>
            </w:r>
            <w:r w:rsidRPr="007B72A7">
              <w:rPr>
                <w:rFonts w:ascii="Times New Roman" w:eastAsia="Times New Roman" w:hAnsi="Times New Roman" w:cs="Times New Roman"/>
                <w:i/>
                <w:iCs/>
                <w:sz w:val="26"/>
                <w:szCs w:val="26"/>
              </w:rPr>
              <w:t xml:space="preserve"> năm 2023</w:t>
            </w:r>
          </w:p>
        </w:tc>
      </w:tr>
    </w:tbl>
    <w:p w:rsidR="007B72A7" w:rsidRDefault="007B72A7" w:rsidP="007B72A7">
      <w:pPr>
        <w:shd w:val="clear" w:color="auto" w:fill="FFFFFF"/>
        <w:spacing w:after="0" w:line="240" w:lineRule="auto"/>
        <w:jc w:val="center"/>
        <w:rPr>
          <w:rFonts w:ascii="Times New Roman" w:eastAsia="Times New Roman" w:hAnsi="Times New Roman" w:cs="Times New Roman"/>
          <w:b/>
          <w:bCs/>
          <w:sz w:val="28"/>
          <w:szCs w:val="28"/>
          <w:lang w:val="nl-NL"/>
        </w:rPr>
      </w:pPr>
    </w:p>
    <w:p w:rsidR="00327BB0" w:rsidRPr="00327BB0" w:rsidRDefault="00327BB0" w:rsidP="007B72A7">
      <w:pPr>
        <w:shd w:val="clear" w:color="auto" w:fill="FFFFFF"/>
        <w:spacing w:after="0" w:line="240" w:lineRule="auto"/>
        <w:jc w:val="center"/>
        <w:rPr>
          <w:rFonts w:ascii="Arial" w:eastAsia="Times New Roman" w:hAnsi="Arial" w:cs="Arial"/>
          <w:sz w:val="20"/>
          <w:szCs w:val="20"/>
        </w:rPr>
      </w:pPr>
      <w:r w:rsidRPr="00327BB0">
        <w:rPr>
          <w:rFonts w:ascii="Times New Roman" w:eastAsia="Times New Roman" w:hAnsi="Times New Roman" w:cs="Times New Roman"/>
          <w:b/>
          <w:bCs/>
          <w:sz w:val="28"/>
          <w:szCs w:val="28"/>
          <w:lang w:val="nl-NL"/>
        </w:rPr>
        <w:t>BIÊN BẢN</w:t>
      </w:r>
    </w:p>
    <w:p w:rsidR="00327BB0" w:rsidRPr="00327BB0" w:rsidRDefault="00327BB0" w:rsidP="007B72A7">
      <w:pPr>
        <w:shd w:val="clear" w:color="auto" w:fill="FFFFFF"/>
        <w:spacing w:after="0" w:line="240" w:lineRule="auto"/>
        <w:jc w:val="center"/>
        <w:rPr>
          <w:rFonts w:ascii="Arial" w:eastAsia="Times New Roman" w:hAnsi="Arial" w:cs="Arial"/>
          <w:sz w:val="20"/>
          <w:szCs w:val="20"/>
        </w:rPr>
      </w:pPr>
      <w:r w:rsidRPr="00327BB0">
        <w:rPr>
          <w:rFonts w:ascii="VNI-Times" w:eastAsia="Times New Roman" w:hAnsi="VNI-Times" w:cs="Arial"/>
          <w:b/>
          <w:bCs/>
          <w:sz w:val="28"/>
          <w:szCs w:val="28"/>
          <w:lang w:val="nl-NL"/>
        </w:rPr>
        <w:t>T</w:t>
      </w:r>
      <w:r w:rsidRPr="00327BB0">
        <w:rPr>
          <w:rFonts w:ascii="Times New Roman" w:eastAsia="Times New Roman" w:hAnsi="Times New Roman" w:cs="Times New Roman"/>
          <w:b/>
          <w:bCs/>
          <w:sz w:val="28"/>
          <w:szCs w:val="28"/>
          <w:lang w:val="nl-NL"/>
        </w:rPr>
        <w:t>ự đánh giá mức độ chuyển đổi số trong nhà trường</w:t>
      </w:r>
    </w:p>
    <w:p w:rsidR="00327BB0" w:rsidRPr="00327BB0" w:rsidRDefault="00327BB0" w:rsidP="007B72A7">
      <w:pPr>
        <w:shd w:val="clear" w:color="auto" w:fill="FFFFFF"/>
        <w:spacing w:after="0" w:line="240" w:lineRule="auto"/>
        <w:jc w:val="center"/>
        <w:rPr>
          <w:rFonts w:ascii="Arial" w:eastAsia="Times New Roman" w:hAnsi="Arial" w:cs="Arial"/>
          <w:sz w:val="20"/>
          <w:szCs w:val="20"/>
        </w:rPr>
      </w:pPr>
      <w:r w:rsidRPr="00327BB0">
        <w:rPr>
          <w:rFonts w:ascii="Times New Roman" w:eastAsia="Times New Roman" w:hAnsi="Times New Roman" w:cs="Times New Roman"/>
          <w:b/>
          <w:bCs/>
          <w:sz w:val="28"/>
          <w:szCs w:val="28"/>
          <w:lang w:val="nl-NL"/>
        </w:rPr>
        <w:t xml:space="preserve">Năm học </w:t>
      </w:r>
      <w:r w:rsidR="00B94DF6">
        <w:rPr>
          <w:rFonts w:ascii="Times New Roman" w:eastAsia="Times New Roman" w:hAnsi="Times New Roman" w:cs="Times New Roman"/>
          <w:b/>
          <w:bCs/>
          <w:sz w:val="28"/>
          <w:szCs w:val="28"/>
          <w:lang w:val="nl-NL"/>
        </w:rPr>
        <w:t>2023-2024</w:t>
      </w:r>
    </w:p>
    <w:p w:rsidR="00327BB0" w:rsidRPr="00327BB0" w:rsidRDefault="00327BB0" w:rsidP="00327BB0">
      <w:pPr>
        <w:shd w:val="clear" w:color="auto" w:fill="FFFFFF"/>
        <w:spacing w:after="150" w:line="240" w:lineRule="auto"/>
        <w:rPr>
          <w:rFonts w:ascii="Arial" w:eastAsia="Times New Roman" w:hAnsi="Arial" w:cs="Arial"/>
          <w:sz w:val="20"/>
          <w:szCs w:val="20"/>
        </w:rPr>
      </w:pPr>
      <w:r w:rsidRPr="00327BB0">
        <w:rPr>
          <w:rFonts w:ascii="Arial" w:eastAsia="Times New Roman" w:hAnsi="Arial" w:cs="Arial"/>
          <w:sz w:val="20"/>
          <w:szCs w:val="20"/>
        </w:rPr>
        <w:t> </w:t>
      </w:r>
    </w:p>
    <w:p w:rsidR="00327BB0" w:rsidRPr="00327BB0" w:rsidRDefault="00327BB0" w:rsidP="00F87021">
      <w:pPr>
        <w:shd w:val="clear" w:color="auto" w:fill="FFFFFF"/>
        <w:spacing w:after="0" w:line="276" w:lineRule="auto"/>
        <w:ind w:firstLine="567"/>
        <w:rPr>
          <w:rFonts w:ascii="Arial" w:eastAsia="Times New Roman" w:hAnsi="Arial" w:cs="Arial"/>
          <w:sz w:val="20"/>
          <w:szCs w:val="20"/>
        </w:rPr>
      </w:pPr>
      <w:r w:rsidRPr="00327BB0">
        <w:rPr>
          <w:rFonts w:ascii="Times New Roman" w:eastAsia="Times New Roman" w:hAnsi="Times New Roman" w:cs="Times New Roman"/>
          <w:sz w:val="28"/>
          <w:szCs w:val="28"/>
          <w:lang w:val="nl-NL"/>
        </w:rPr>
        <w:t>* Thời gian: 10</w:t>
      </w:r>
      <w:r w:rsidR="007B72A7">
        <w:rPr>
          <w:rFonts w:ascii="Times New Roman" w:eastAsia="Times New Roman" w:hAnsi="Times New Roman" w:cs="Times New Roman"/>
          <w:sz w:val="28"/>
          <w:szCs w:val="28"/>
          <w:lang w:val="nl-NL"/>
        </w:rPr>
        <w:t xml:space="preserve"> </w:t>
      </w:r>
      <w:r w:rsidRPr="00327BB0">
        <w:rPr>
          <w:rFonts w:ascii="Times New Roman" w:eastAsia="Times New Roman" w:hAnsi="Times New Roman" w:cs="Times New Roman"/>
          <w:sz w:val="28"/>
          <w:szCs w:val="28"/>
          <w:lang w:val="nl-NL"/>
        </w:rPr>
        <w:t>giờ 40 phút ngày 24 tháng 3 năm 2023</w:t>
      </w:r>
    </w:p>
    <w:p w:rsidR="00327BB0" w:rsidRPr="00327BB0" w:rsidRDefault="00E35B77" w:rsidP="00F87021">
      <w:pPr>
        <w:shd w:val="clear" w:color="auto" w:fill="FFFFFF"/>
        <w:spacing w:after="0" w:line="276" w:lineRule="auto"/>
        <w:ind w:firstLine="567"/>
        <w:rPr>
          <w:rFonts w:ascii="Arial" w:eastAsia="Times New Roman" w:hAnsi="Arial" w:cs="Arial"/>
          <w:sz w:val="20"/>
          <w:szCs w:val="20"/>
        </w:rPr>
      </w:pPr>
      <w:r>
        <w:rPr>
          <w:rFonts w:ascii="Times New Roman" w:eastAsia="Times New Roman" w:hAnsi="Times New Roman" w:cs="Times New Roman"/>
          <w:sz w:val="28"/>
          <w:szCs w:val="28"/>
          <w:lang w:val="nl-NL"/>
        </w:rPr>
        <w:t>* Địa điểm: phòng HĐSP Trường T</w:t>
      </w:r>
      <w:r w:rsidR="00327BB0" w:rsidRPr="00327BB0">
        <w:rPr>
          <w:rFonts w:ascii="Times New Roman" w:eastAsia="Times New Roman" w:hAnsi="Times New Roman" w:cs="Times New Roman"/>
          <w:sz w:val="28"/>
          <w:szCs w:val="28"/>
          <w:lang w:val="nl-NL"/>
        </w:rPr>
        <w:t xml:space="preserve">iểu học </w:t>
      </w:r>
      <w:r>
        <w:rPr>
          <w:rFonts w:ascii="Times New Roman" w:eastAsia="Times New Roman" w:hAnsi="Times New Roman" w:cs="Times New Roman"/>
          <w:sz w:val="28"/>
          <w:szCs w:val="28"/>
          <w:lang w:val="nl-NL"/>
        </w:rPr>
        <w:t>Phương Trung II</w:t>
      </w:r>
    </w:p>
    <w:p w:rsidR="00327BB0" w:rsidRPr="00327BB0" w:rsidRDefault="00327BB0" w:rsidP="00F87021">
      <w:pPr>
        <w:shd w:val="clear" w:color="auto" w:fill="FFFFFF"/>
        <w:spacing w:after="0" w:line="276" w:lineRule="auto"/>
        <w:ind w:firstLine="567"/>
        <w:rPr>
          <w:rFonts w:ascii="Arial" w:eastAsia="Times New Roman" w:hAnsi="Arial" w:cs="Arial"/>
          <w:sz w:val="20"/>
          <w:szCs w:val="20"/>
        </w:rPr>
      </w:pPr>
      <w:r w:rsidRPr="00327BB0">
        <w:rPr>
          <w:rFonts w:ascii="Times New Roman" w:eastAsia="Times New Roman" w:hAnsi="Times New Roman" w:cs="Times New Roman"/>
          <w:sz w:val="28"/>
          <w:szCs w:val="28"/>
          <w:lang w:val="nl-NL"/>
        </w:rPr>
        <w:t>* Thành phần: 10 đ/c có mặt đầy đủ</w:t>
      </w:r>
    </w:p>
    <w:p w:rsidR="00327BB0" w:rsidRPr="00327BB0" w:rsidRDefault="00E35B77" w:rsidP="00F87021">
      <w:pPr>
        <w:shd w:val="clear" w:color="auto" w:fill="FFFFFF"/>
        <w:spacing w:after="0" w:line="276" w:lineRule="auto"/>
        <w:ind w:firstLine="567"/>
        <w:rPr>
          <w:rFonts w:ascii="Arial" w:eastAsia="Times New Roman" w:hAnsi="Arial" w:cs="Arial"/>
          <w:sz w:val="20"/>
          <w:szCs w:val="20"/>
        </w:rPr>
      </w:pPr>
      <w:r>
        <w:rPr>
          <w:rFonts w:ascii="Times New Roman" w:eastAsia="Times New Roman" w:hAnsi="Times New Roman" w:cs="Times New Roman"/>
          <w:sz w:val="28"/>
          <w:szCs w:val="28"/>
          <w:lang w:val="nl-NL"/>
        </w:rPr>
        <w:t>1. Chủ trì: Bà Phạm Lê Hoa</w:t>
      </w:r>
      <w:r w:rsidR="00327BB0" w:rsidRPr="00327BB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w:t>
      </w:r>
      <w:r w:rsidR="00C1325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w:t>
      </w:r>
      <w:r w:rsidR="00327BB0" w:rsidRPr="00327BB0">
        <w:rPr>
          <w:rFonts w:ascii="Times New Roman" w:eastAsia="Times New Roman" w:hAnsi="Times New Roman" w:cs="Times New Roman"/>
          <w:sz w:val="28"/>
          <w:szCs w:val="28"/>
          <w:lang w:val="nl-NL"/>
        </w:rPr>
        <w:t>Chức vụ: Chủ tịch HĐ đánh giá</w:t>
      </w:r>
    </w:p>
    <w:p w:rsidR="00327BB0" w:rsidRPr="00327BB0" w:rsidRDefault="00E35B77" w:rsidP="00F87021">
      <w:pPr>
        <w:shd w:val="clear" w:color="auto" w:fill="FFFFFF"/>
        <w:spacing w:after="0" w:line="276" w:lineRule="auto"/>
        <w:ind w:firstLine="567"/>
        <w:rPr>
          <w:rFonts w:ascii="Arial" w:eastAsia="Times New Roman" w:hAnsi="Arial" w:cs="Arial"/>
          <w:sz w:val="20"/>
          <w:szCs w:val="20"/>
        </w:rPr>
      </w:pPr>
      <w:r>
        <w:rPr>
          <w:rFonts w:ascii="Times New Roman" w:eastAsia="Times New Roman" w:hAnsi="Times New Roman" w:cs="Times New Roman"/>
          <w:sz w:val="28"/>
          <w:szCs w:val="28"/>
          <w:lang w:val="nl-NL"/>
        </w:rPr>
        <w:t xml:space="preserve">2. Thư ký: </w:t>
      </w:r>
      <w:r w:rsidR="00C13255">
        <w:rPr>
          <w:rFonts w:ascii="Times New Roman" w:eastAsia="Times New Roman" w:hAnsi="Times New Roman" w:cs="Times New Roman"/>
          <w:sz w:val="28"/>
          <w:szCs w:val="28"/>
          <w:lang w:val="nl-NL"/>
        </w:rPr>
        <w:t>Nguyễn T Thanh Hương</w:t>
      </w:r>
      <w:r>
        <w:rPr>
          <w:rFonts w:ascii="Times New Roman" w:eastAsia="Times New Roman" w:hAnsi="Times New Roman" w:cs="Times New Roman"/>
          <w:sz w:val="28"/>
          <w:szCs w:val="28"/>
          <w:lang w:val="nl-NL"/>
        </w:rPr>
        <w:t>          </w:t>
      </w:r>
      <w:r w:rsidR="00327BB0" w:rsidRPr="00327BB0">
        <w:rPr>
          <w:rFonts w:ascii="Times New Roman" w:eastAsia="Times New Roman" w:hAnsi="Times New Roman" w:cs="Times New Roman"/>
          <w:sz w:val="28"/>
          <w:szCs w:val="28"/>
          <w:lang w:val="nl-NL"/>
        </w:rPr>
        <w:t>Chức vụ: Thư ký HĐ đánh giá</w:t>
      </w:r>
    </w:p>
    <w:p w:rsidR="00327BB0" w:rsidRPr="00327BB0" w:rsidRDefault="00327BB0" w:rsidP="00F87021">
      <w:pPr>
        <w:shd w:val="clear" w:color="auto" w:fill="FFFFFF"/>
        <w:spacing w:after="0" w:line="276" w:lineRule="auto"/>
        <w:ind w:firstLine="567"/>
        <w:rPr>
          <w:rFonts w:ascii="Arial" w:eastAsia="Times New Roman" w:hAnsi="Arial" w:cs="Arial"/>
          <w:sz w:val="20"/>
          <w:szCs w:val="20"/>
        </w:rPr>
      </w:pPr>
      <w:r w:rsidRPr="00327BB0">
        <w:rPr>
          <w:rFonts w:ascii="Times New Roman" w:eastAsia="Times New Roman" w:hAnsi="Times New Roman" w:cs="Times New Roman"/>
          <w:sz w:val="28"/>
          <w:szCs w:val="28"/>
          <w:lang w:val="nl-NL"/>
        </w:rPr>
        <w:t>3. Thành phần khác: cùng 8 ông bà trong hội đồng đánh giá</w:t>
      </w:r>
    </w:p>
    <w:p w:rsidR="00327BB0" w:rsidRPr="00327BB0" w:rsidRDefault="00327BB0" w:rsidP="00F87021">
      <w:pPr>
        <w:shd w:val="clear" w:color="auto" w:fill="FFFFFF"/>
        <w:spacing w:after="150" w:line="276" w:lineRule="auto"/>
        <w:ind w:firstLine="567"/>
        <w:jc w:val="both"/>
        <w:rPr>
          <w:rFonts w:ascii="Arial" w:eastAsia="Times New Roman" w:hAnsi="Arial" w:cs="Arial"/>
          <w:sz w:val="20"/>
          <w:szCs w:val="20"/>
        </w:rPr>
      </w:pPr>
      <w:r w:rsidRPr="00327BB0">
        <w:rPr>
          <w:rFonts w:ascii="Times New Roman" w:eastAsia="Times New Roman" w:hAnsi="Times New Roman" w:cs="Times New Roman"/>
          <w:sz w:val="28"/>
          <w:szCs w:val="28"/>
          <w:lang w:val="vi-VN"/>
        </w:rPr>
        <w:t>Thực hiện </w:t>
      </w:r>
      <w:r w:rsidRPr="00327BB0">
        <w:rPr>
          <w:rFonts w:ascii="Times New Roman" w:eastAsia="Times New Roman" w:hAnsi="Times New Roman" w:cs="Times New Roman"/>
          <w:sz w:val="28"/>
          <w:szCs w:val="28"/>
          <w:lang w:val="nl-NL"/>
        </w:rPr>
        <w:t xml:space="preserve">Kế hoạch số 303/KH-PGDĐT, ngày 28/2/2023 của Phòng Giáo dục và Đào tạo </w:t>
      </w:r>
      <w:r>
        <w:rPr>
          <w:rFonts w:ascii="Times New Roman" w:eastAsia="Times New Roman" w:hAnsi="Times New Roman" w:cs="Times New Roman"/>
          <w:sz w:val="28"/>
          <w:szCs w:val="28"/>
          <w:lang w:val="nl-NL"/>
        </w:rPr>
        <w:t>Thanh Oai</w:t>
      </w:r>
      <w:r w:rsidRPr="00327BB0">
        <w:rPr>
          <w:rFonts w:ascii="Times New Roman" w:eastAsia="Times New Roman" w:hAnsi="Times New Roman" w:cs="Times New Roman"/>
          <w:sz w:val="28"/>
          <w:szCs w:val="28"/>
          <w:lang w:val="nl-NL"/>
        </w:rPr>
        <w:t xml:space="preserve"> về triển khai đánh giá mức độ chuyển đổi số trong các nhà trường năm học 202</w:t>
      </w:r>
      <w:r w:rsidR="00B94DF6">
        <w:rPr>
          <w:rFonts w:ascii="Times New Roman" w:eastAsia="Times New Roman" w:hAnsi="Times New Roman" w:cs="Times New Roman"/>
          <w:sz w:val="28"/>
          <w:szCs w:val="28"/>
          <w:lang w:val="nl-NL"/>
        </w:rPr>
        <w:t>3</w:t>
      </w:r>
      <w:r w:rsidRPr="00327BB0">
        <w:rPr>
          <w:rFonts w:ascii="Times New Roman" w:eastAsia="Times New Roman" w:hAnsi="Times New Roman" w:cs="Times New Roman"/>
          <w:sz w:val="28"/>
          <w:szCs w:val="28"/>
          <w:lang w:val="nl-NL"/>
        </w:rPr>
        <w:t>-202</w:t>
      </w:r>
      <w:r w:rsidR="00B94DF6">
        <w:rPr>
          <w:rFonts w:ascii="Times New Roman" w:eastAsia="Times New Roman" w:hAnsi="Times New Roman" w:cs="Times New Roman"/>
          <w:sz w:val="28"/>
          <w:szCs w:val="28"/>
          <w:lang w:val="nl-NL"/>
        </w:rPr>
        <w:t>4</w:t>
      </w:r>
      <w:r w:rsidRPr="00327BB0">
        <w:rPr>
          <w:rFonts w:ascii="Times New Roman" w:eastAsia="Times New Roman" w:hAnsi="Times New Roman" w:cs="Times New Roman"/>
          <w:sz w:val="28"/>
          <w:szCs w:val="28"/>
          <w:lang w:val="vi-VN"/>
        </w:rPr>
        <w:t>, trường</w:t>
      </w:r>
      <w:r w:rsidRPr="00327BB0">
        <w:rPr>
          <w:rFonts w:ascii="Times New Roman" w:eastAsia="Times New Roman" w:hAnsi="Times New Roman" w:cs="Times New Roman"/>
          <w:sz w:val="28"/>
          <w:szCs w:val="28"/>
        </w:rPr>
        <w:t xml:space="preserve"> Tiểu học </w:t>
      </w:r>
      <w:r w:rsidR="00E35B77">
        <w:rPr>
          <w:rFonts w:ascii="Times New Roman" w:eastAsia="Times New Roman" w:hAnsi="Times New Roman" w:cs="Times New Roman"/>
          <w:sz w:val="28"/>
          <w:szCs w:val="28"/>
        </w:rPr>
        <w:t>Phương Trung II</w:t>
      </w:r>
      <w:r w:rsidRPr="00327BB0">
        <w:rPr>
          <w:rFonts w:ascii="Times New Roman" w:eastAsia="Times New Roman" w:hAnsi="Times New Roman" w:cs="Times New Roman"/>
          <w:sz w:val="28"/>
          <w:szCs w:val="28"/>
        </w:rPr>
        <w:t> </w:t>
      </w:r>
      <w:r w:rsidRPr="00327BB0">
        <w:rPr>
          <w:rFonts w:ascii="Times New Roman" w:eastAsia="Times New Roman" w:hAnsi="Times New Roman" w:cs="Times New Roman"/>
          <w:sz w:val="28"/>
          <w:szCs w:val="28"/>
          <w:lang w:val="vi-VN"/>
        </w:rPr>
        <w:t>đã tiến hành tự đánh giá, mức độ chuyển đối số trong nhà trường theo quy định.</w:t>
      </w:r>
    </w:p>
    <w:p w:rsidR="00327BB0" w:rsidRPr="007B72A7" w:rsidRDefault="00327BB0" w:rsidP="00F87021">
      <w:pPr>
        <w:shd w:val="clear" w:color="auto" w:fill="FFFFFF"/>
        <w:spacing w:before="120" w:after="120" w:line="276" w:lineRule="auto"/>
        <w:ind w:firstLine="567"/>
        <w:rPr>
          <w:rFonts w:ascii="Arial" w:eastAsia="Times New Roman" w:hAnsi="Arial" w:cs="Arial"/>
          <w:b/>
          <w:sz w:val="20"/>
          <w:szCs w:val="20"/>
        </w:rPr>
      </w:pPr>
      <w:r w:rsidRPr="007B72A7">
        <w:rPr>
          <w:rFonts w:ascii="Times New Roman" w:eastAsia="Times New Roman" w:hAnsi="Times New Roman" w:cs="Times New Roman"/>
          <w:b/>
          <w:sz w:val="28"/>
          <w:szCs w:val="28"/>
          <w:lang w:val="nl-NL"/>
        </w:rPr>
        <w:t>Kết quả tự đánh giá, xếp loại như sau:</w:t>
      </w:r>
    </w:p>
    <w:p w:rsidR="00327BB0" w:rsidRPr="00327BB0" w:rsidRDefault="00327BB0" w:rsidP="00F87021">
      <w:pPr>
        <w:shd w:val="clear" w:color="auto" w:fill="FFFFFF"/>
        <w:spacing w:after="0" w:line="276" w:lineRule="auto"/>
        <w:jc w:val="center"/>
        <w:rPr>
          <w:rFonts w:ascii="Arial" w:eastAsia="Times New Roman" w:hAnsi="Arial" w:cs="Arial"/>
          <w:sz w:val="20"/>
          <w:szCs w:val="20"/>
        </w:rPr>
      </w:pPr>
      <w:r w:rsidRPr="00327BB0">
        <w:rPr>
          <w:rFonts w:ascii="Times New Roman" w:eastAsia="Times New Roman" w:hAnsi="Times New Roman" w:cs="Times New Roman"/>
          <w:b/>
          <w:bCs/>
          <w:sz w:val="28"/>
          <w:szCs w:val="28"/>
          <w:lang w:val="vi-VN"/>
        </w:rPr>
        <w:t>PHỤ LỤC</w:t>
      </w:r>
    </w:p>
    <w:p w:rsidR="00327BB0" w:rsidRPr="007B72A7" w:rsidRDefault="00327BB0" w:rsidP="00F87021">
      <w:pPr>
        <w:shd w:val="clear" w:color="auto" w:fill="FFFFFF"/>
        <w:spacing w:after="0" w:line="276" w:lineRule="auto"/>
        <w:jc w:val="center"/>
        <w:rPr>
          <w:rFonts w:ascii="Arial" w:eastAsia="Times New Roman" w:hAnsi="Arial" w:cs="Arial"/>
          <w:b/>
          <w:sz w:val="20"/>
          <w:szCs w:val="20"/>
        </w:rPr>
      </w:pPr>
      <w:r w:rsidRPr="007B72A7">
        <w:rPr>
          <w:rFonts w:ascii="Times New Roman" w:eastAsia="Times New Roman" w:hAnsi="Times New Roman" w:cs="Times New Roman"/>
          <w:b/>
          <w:bCs/>
          <w:sz w:val="24"/>
          <w:szCs w:val="24"/>
          <w:lang w:val="vi-VN"/>
        </w:rPr>
        <w:t>BỘ CHỈ SỐ ĐÁNH GIÁ MỨC ĐỘ CHUYỂN ĐỔI SỐ</w:t>
      </w:r>
    </w:p>
    <w:p w:rsidR="00327BB0" w:rsidRPr="00327BB0" w:rsidRDefault="00327BB0" w:rsidP="00F87021">
      <w:pPr>
        <w:shd w:val="clear" w:color="auto" w:fill="FFFFFF"/>
        <w:spacing w:after="0" w:line="276" w:lineRule="auto"/>
        <w:jc w:val="center"/>
        <w:rPr>
          <w:rFonts w:ascii="Arial" w:eastAsia="Times New Roman" w:hAnsi="Arial" w:cs="Arial"/>
          <w:sz w:val="20"/>
          <w:szCs w:val="20"/>
        </w:rPr>
      </w:pPr>
      <w:r w:rsidRPr="007B72A7">
        <w:rPr>
          <w:rFonts w:ascii="Times New Roman" w:eastAsia="Times New Roman" w:hAnsi="Times New Roman" w:cs="Times New Roman"/>
          <w:b/>
          <w:bCs/>
          <w:sz w:val="24"/>
          <w:szCs w:val="24"/>
          <w:lang w:val="vi-VN"/>
        </w:rPr>
        <w:t>TRONG CÁC CƠ SỞ GIÁO DỤC PHỔ THÔNG</w:t>
      </w:r>
    </w:p>
    <w:p w:rsidR="00327BB0" w:rsidRPr="00327BB0" w:rsidRDefault="00327BB0" w:rsidP="00F87021">
      <w:pPr>
        <w:shd w:val="clear" w:color="auto" w:fill="FFFFFF"/>
        <w:spacing w:after="150" w:line="276" w:lineRule="auto"/>
        <w:jc w:val="center"/>
        <w:rPr>
          <w:rFonts w:ascii="Arial" w:eastAsia="Times New Roman" w:hAnsi="Arial" w:cs="Arial"/>
          <w:sz w:val="20"/>
          <w:szCs w:val="20"/>
        </w:rPr>
      </w:pPr>
      <w:r w:rsidRPr="00327BB0">
        <w:rPr>
          <w:rFonts w:ascii="Times New Roman" w:eastAsia="Times New Roman" w:hAnsi="Times New Roman" w:cs="Times New Roman"/>
          <w:i/>
          <w:iCs/>
          <w:sz w:val="24"/>
          <w:szCs w:val="24"/>
          <w:lang w:val="vi-VN"/>
        </w:rPr>
        <w:t>(Kèm theo </w:t>
      </w:r>
      <w:r w:rsidRPr="00327BB0">
        <w:rPr>
          <w:rFonts w:ascii="Times New Roman" w:eastAsia="Times New Roman" w:hAnsi="Times New Roman" w:cs="Times New Roman"/>
          <w:i/>
          <w:iCs/>
          <w:sz w:val="24"/>
          <w:szCs w:val="24"/>
          <w:lang w:val="sq-AL"/>
        </w:rPr>
        <w:t>Kế hoạch </w:t>
      </w:r>
      <w:r w:rsidRPr="00327BB0">
        <w:rPr>
          <w:rFonts w:ascii="Times New Roman" w:eastAsia="Times New Roman" w:hAnsi="Times New Roman" w:cs="Times New Roman"/>
          <w:i/>
          <w:iCs/>
          <w:sz w:val="24"/>
          <w:szCs w:val="24"/>
          <w:lang w:val="vi-VN"/>
        </w:rPr>
        <w:t>số 303/KH-</w:t>
      </w:r>
      <w:r w:rsidRPr="00327BB0">
        <w:rPr>
          <w:rFonts w:ascii="Times New Roman" w:eastAsia="Times New Roman" w:hAnsi="Times New Roman" w:cs="Times New Roman"/>
          <w:i/>
          <w:iCs/>
          <w:sz w:val="24"/>
          <w:szCs w:val="24"/>
          <w:lang w:val="sq-AL"/>
        </w:rPr>
        <w:t>P</w:t>
      </w:r>
      <w:r w:rsidRPr="00327BB0">
        <w:rPr>
          <w:rFonts w:ascii="Times New Roman" w:eastAsia="Times New Roman" w:hAnsi="Times New Roman" w:cs="Times New Roman"/>
          <w:i/>
          <w:iCs/>
          <w:sz w:val="24"/>
          <w:szCs w:val="24"/>
          <w:lang w:val="vi-VN"/>
        </w:rPr>
        <w:t>GDĐT ngày 28 tháng 02</w:t>
      </w:r>
      <w:r w:rsidRPr="00327BB0">
        <w:rPr>
          <w:rFonts w:ascii="VNI-Times" w:eastAsia="Times New Roman" w:hAnsi="VNI-Times" w:cs="Arial"/>
          <w:i/>
          <w:iCs/>
          <w:sz w:val="24"/>
          <w:szCs w:val="24"/>
        </w:rPr>
        <w:t> </w:t>
      </w:r>
      <w:r w:rsidRPr="00327BB0">
        <w:rPr>
          <w:rFonts w:ascii="Times New Roman" w:eastAsia="Times New Roman" w:hAnsi="Times New Roman" w:cs="Times New Roman"/>
          <w:i/>
          <w:iCs/>
          <w:sz w:val="24"/>
          <w:szCs w:val="24"/>
          <w:lang w:val="vi-VN"/>
        </w:rPr>
        <w:t>năm 2023 của </w:t>
      </w:r>
      <w:r w:rsidRPr="00327BB0">
        <w:rPr>
          <w:rFonts w:ascii="Times New Roman" w:eastAsia="Times New Roman" w:hAnsi="Times New Roman" w:cs="Times New Roman"/>
          <w:i/>
          <w:iCs/>
          <w:sz w:val="24"/>
          <w:szCs w:val="24"/>
          <w:lang w:val="sq-AL"/>
        </w:rPr>
        <w:t>Phòng GDĐT</w:t>
      </w:r>
      <w:r w:rsidRPr="00327BB0">
        <w:rPr>
          <w:rFonts w:ascii="Times New Roman" w:eastAsia="Times New Roman" w:hAnsi="Times New Roman" w:cs="Times New Roman"/>
          <w:i/>
          <w:iCs/>
          <w:sz w:val="24"/>
          <w:szCs w:val="24"/>
          <w:lang w:val="vi-VN"/>
        </w:rPr>
        <w:t>)</w:t>
      </w:r>
    </w:p>
    <w:p w:rsidR="00327BB0" w:rsidRPr="00327BB0" w:rsidRDefault="00327BB0" w:rsidP="00327BB0">
      <w:pPr>
        <w:shd w:val="clear" w:color="auto" w:fill="FFFFFF"/>
        <w:spacing w:after="150" w:line="240" w:lineRule="auto"/>
        <w:rPr>
          <w:rFonts w:ascii="Arial" w:eastAsia="Times New Roman" w:hAnsi="Arial" w:cs="Arial"/>
          <w:sz w:val="20"/>
          <w:szCs w:val="20"/>
        </w:rPr>
      </w:pPr>
      <w:r w:rsidRPr="00327BB0">
        <w:rPr>
          <w:rFonts w:ascii="Arial" w:eastAsia="Times New Roman" w:hAnsi="Arial" w:cs="Arial"/>
          <w:sz w:val="20"/>
          <w:szCs w:val="20"/>
        </w:rPr>
        <w:t> </w:t>
      </w:r>
    </w:p>
    <w:tbl>
      <w:tblPr>
        <w:tblW w:w="9885" w:type="dxa"/>
        <w:jc w:val="center"/>
        <w:tblCellMar>
          <w:top w:w="15" w:type="dxa"/>
          <w:left w:w="15" w:type="dxa"/>
          <w:bottom w:w="15" w:type="dxa"/>
          <w:right w:w="15" w:type="dxa"/>
        </w:tblCellMar>
        <w:tblLook w:val="04A0" w:firstRow="1" w:lastRow="0" w:firstColumn="1" w:lastColumn="0" w:noHBand="0" w:noVBand="1"/>
      </w:tblPr>
      <w:tblGrid>
        <w:gridCol w:w="476"/>
        <w:gridCol w:w="1762"/>
        <w:gridCol w:w="569"/>
        <w:gridCol w:w="712"/>
        <w:gridCol w:w="762"/>
        <w:gridCol w:w="6810"/>
      </w:tblGrid>
      <w:tr w:rsidR="00327BB0" w:rsidRPr="00327BB0" w:rsidTr="00327BB0">
        <w:trPr>
          <w:trHeight w:val="765"/>
          <w:tblHeader/>
          <w:jc w:val="center"/>
        </w:trPr>
        <w:tc>
          <w:tcPr>
            <w:tcW w:w="6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STT</w:t>
            </w:r>
          </w:p>
        </w:tc>
        <w:tc>
          <w:tcPr>
            <w:tcW w:w="2775"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Tiêu chí</w:t>
            </w:r>
          </w:p>
        </w:tc>
        <w:tc>
          <w:tcPr>
            <w:tcW w:w="705"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Điểm tối đa</w:t>
            </w:r>
          </w:p>
        </w:tc>
        <w:tc>
          <w:tcPr>
            <w:tcW w:w="1275"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Điểm thành phần</w:t>
            </w:r>
          </w:p>
        </w:tc>
        <w:tc>
          <w:tcPr>
            <w:tcW w:w="1140"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Mức độ</w:t>
            </w:r>
          </w:p>
        </w:tc>
        <w:tc>
          <w:tcPr>
            <w:tcW w:w="3330"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Ghi chú, minh chứng</w:t>
            </w:r>
          </w:p>
        </w:tc>
      </w:tr>
      <w:tr w:rsidR="00327BB0" w:rsidRPr="00327BB0" w:rsidTr="00327BB0">
        <w:trPr>
          <w:trHeight w:val="570"/>
          <w:jc w:val="center"/>
        </w:trPr>
        <w:tc>
          <w:tcPr>
            <w:tcW w:w="66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I</w:t>
            </w:r>
          </w:p>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1.1.</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Chuyển đổi số trong dạy, học</w:t>
            </w:r>
          </w:p>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xml:space="preserve">Có ban hành kế hoạch tổ chức dạy học trực tuyến (kết hợp với dạy học trực tiếp; ban hành riêng hoặc lồng ghép trong kế </w:t>
            </w:r>
            <w:r w:rsidRPr="00327BB0">
              <w:rPr>
                <w:rFonts w:ascii="Times New Roman" w:eastAsia="Times New Roman" w:hAnsi="Times New Roman" w:cs="Times New Roman"/>
                <w:sz w:val="24"/>
                <w:szCs w:val="24"/>
                <w:lang w:val="vi-VN"/>
              </w:rPr>
              <w:lastRenderedPageBreak/>
              <w:t>hoạch tổ chức dạy học hằng năm)</w:t>
            </w:r>
          </w:p>
        </w:tc>
        <w:tc>
          <w:tcPr>
            <w:tcW w:w="70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rPr>
              <w:lastRenderedPageBreak/>
              <w:t>100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VNI-Times" w:eastAsia="Times New Roman" w:hAnsi="VNI-Times" w:cs="Times New Roman"/>
                <w:b/>
                <w:bCs/>
                <w:sz w:val="24"/>
                <w:szCs w:val="24"/>
              </w:rPr>
              <w:t>72</w:t>
            </w:r>
          </w:p>
        </w:tc>
        <w:tc>
          <w:tcPr>
            <w:tcW w:w="114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rPr>
              <w:t>Mức 2</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r>
      <w:tr w:rsidR="00327BB0" w:rsidRPr="00327BB0" w:rsidTr="00327BB0">
        <w:trPr>
          <w:trHeight w:val="3720"/>
          <w:jc w:val="center"/>
        </w:trPr>
        <w:tc>
          <w:tcPr>
            <w:tcW w:w="66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lastRenderedPageBreak/>
              <w:t>1.1</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Có ban hành kế hoạch tổ chức dạy học trực tuyến (kết hợp với dạy học trực tiếp; ban hành riêng hoặc lồng ghép trong kế hoạch tổ chức dạy học hằng năm)</w:t>
            </w:r>
          </w:p>
        </w:tc>
        <w:tc>
          <w:tcPr>
            <w:tcW w:w="70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14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580D70" w:rsidRDefault="00327BB0" w:rsidP="00327BB0">
            <w:pPr>
              <w:spacing w:after="150" w:line="240" w:lineRule="auto"/>
              <w:ind w:left="105" w:right="150"/>
              <w:rPr>
                <w:rFonts w:ascii="Times New Roman" w:eastAsia="Times New Roman" w:hAnsi="Times New Roman" w:cs="Times New Roman"/>
                <w:color w:val="FF0000"/>
                <w:sz w:val="24"/>
                <w:szCs w:val="24"/>
              </w:rPr>
            </w:pPr>
            <w:r w:rsidRPr="00580D70">
              <w:rPr>
                <w:rFonts w:ascii="Times New Roman" w:eastAsia="Times New Roman" w:hAnsi="Times New Roman" w:cs="Times New Roman"/>
                <w:color w:val="FF0000"/>
                <w:sz w:val="24"/>
                <w:szCs w:val="24"/>
              </w:rPr>
              <w:t>- KH tổ chức dạy học trực tuyế</w:t>
            </w:r>
            <w:r w:rsidR="00BA711B">
              <w:rPr>
                <w:rFonts w:ascii="Times New Roman" w:eastAsia="Times New Roman" w:hAnsi="Times New Roman" w:cs="Times New Roman"/>
                <w:color w:val="FF0000"/>
                <w:sz w:val="24"/>
                <w:szCs w:val="24"/>
              </w:rPr>
              <w:t>n NH 2021- 2022: số 181/ KH-THPT</w:t>
            </w:r>
            <w:r w:rsidRPr="00580D70">
              <w:rPr>
                <w:rFonts w:ascii="Times New Roman" w:eastAsia="Times New Roman" w:hAnsi="Times New Roman" w:cs="Times New Roman"/>
                <w:color w:val="FF0000"/>
                <w:sz w:val="24"/>
                <w:szCs w:val="24"/>
              </w:rPr>
              <w:t xml:space="preserve"> ngày 04/9/2021.</w:t>
            </w:r>
          </w:p>
          <w:p w:rsidR="00327BB0" w:rsidRPr="00580D70" w:rsidRDefault="00327BB0" w:rsidP="00327BB0">
            <w:pPr>
              <w:spacing w:after="150" w:line="240" w:lineRule="auto"/>
              <w:ind w:left="105" w:right="150"/>
              <w:rPr>
                <w:rFonts w:ascii="Times New Roman" w:eastAsia="Times New Roman" w:hAnsi="Times New Roman" w:cs="Times New Roman"/>
                <w:color w:val="FF0000"/>
                <w:sz w:val="24"/>
                <w:szCs w:val="24"/>
              </w:rPr>
            </w:pPr>
            <w:r w:rsidRPr="00580D70">
              <w:rPr>
                <w:rFonts w:ascii="Times New Roman" w:eastAsia="Times New Roman" w:hAnsi="Times New Roman" w:cs="Times New Roman"/>
                <w:color w:val="FF0000"/>
                <w:sz w:val="24"/>
                <w:szCs w:val="24"/>
              </w:rPr>
              <w:t>- KH GD nhà trường NH 2021- 2022: số 202/KH-THPV ngày 18/9/2021.</w:t>
            </w:r>
          </w:p>
          <w:p w:rsidR="00327BB0" w:rsidRPr="00580D70" w:rsidRDefault="00327BB0" w:rsidP="00327BB0">
            <w:pPr>
              <w:spacing w:after="150" w:line="240" w:lineRule="auto"/>
              <w:ind w:left="105" w:right="150"/>
              <w:rPr>
                <w:rFonts w:ascii="Times New Roman" w:eastAsia="Times New Roman" w:hAnsi="Times New Roman" w:cs="Times New Roman"/>
                <w:color w:val="FF0000"/>
                <w:sz w:val="24"/>
                <w:szCs w:val="24"/>
              </w:rPr>
            </w:pPr>
            <w:r w:rsidRPr="00580D70">
              <w:rPr>
                <w:rFonts w:ascii="Times New Roman" w:eastAsia="Times New Roman" w:hAnsi="Times New Roman" w:cs="Times New Roman"/>
                <w:color w:val="FF0000"/>
                <w:sz w:val="24"/>
                <w:szCs w:val="24"/>
              </w:rPr>
              <w:t>- KH điều chỉnh phương án dạy học trực tuyến và trực t</w:t>
            </w:r>
            <w:r w:rsidR="00BA711B">
              <w:rPr>
                <w:rFonts w:ascii="Times New Roman" w:eastAsia="Times New Roman" w:hAnsi="Times New Roman" w:cs="Times New Roman"/>
                <w:color w:val="FF0000"/>
                <w:sz w:val="24"/>
                <w:szCs w:val="24"/>
              </w:rPr>
              <w:t>iếp NH 2021- 2022: số 51/KH-THPT</w:t>
            </w:r>
            <w:r w:rsidRPr="00580D70">
              <w:rPr>
                <w:rFonts w:ascii="Times New Roman" w:eastAsia="Times New Roman" w:hAnsi="Times New Roman" w:cs="Times New Roman"/>
                <w:color w:val="FF0000"/>
                <w:sz w:val="24"/>
                <w:szCs w:val="24"/>
              </w:rPr>
              <w:t xml:space="preserve"> ngày 08/02/2022.</w:t>
            </w:r>
          </w:p>
          <w:p w:rsidR="00327BB0" w:rsidRPr="00327BB0" w:rsidRDefault="00327BB0" w:rsidP="00327BB0">
            <w:pPr>
              <w:spacing w:after="150" w:line="240" w:lineRule="auto"/>
              <w:ind w:left="105" w:right="150"/>
              <w:rPr>
                <w:rFonts w:ascii="Times New Roman" w:eastAsia="Times New Roman" w:hAnsi="Times New Roman" w:cs="Times New Roman"/>
                <w:sz w:val="24"/>
                <w:szCs w:val="24"/>
              </w:rPr>
            </w:pPr>
            <w:r w:rsidRPr="00580D70">
              <w:rPr>
                <w:rFonts w:ascii="Times New Roman" w:eastAsia="Times New Roman" w:hAnsi="Times New Roman" w:cs="Times New Roman"/>
                <w:color w:val="FF0000"/>
                <w:sz w:val="24"/>
                <w:szCs w:val="24"/>
              </w:rPr>
              <w:t>- KH GD nhà trườ</w:t>
            </w:r>
            <w:r w:rsidR="00BA711B">
              <w:rPr>
                <w:rFonts w:ascii="Times New Roman" w:eastAsia="Times New Roman" w:hAnsi="Times New Roman" w:cs="Times New Roman"/>
                <w:color w:val="FF0000"/>
                <w:sz w:val="24"/>
                <w:szCs w:val="24"/>
              </w:rPr>
              <w:t>ng NH 2022- 2023: số 329/KH-THPT</w:t>
            </w:r>
            <w:r w:rsidRPr="00580D70">
              <w:rPr>
                <w:rFonts w:ascii="Times New Roman" w:eastAsia="Times New Roman" w:hAnsi="Times New Roman" w:cs="Times New Roman"/>
                <w:color w:val="FF0000"/>
                <w:sz w:val="24"/>
                <w:szCs w:val="24"/>
              </w:rPr>
              <w:t xml:space="preserve"> ngày 31/8/2022.</w:t>
            </w:r>
          </w:p>
        </w:tc>
      </w:tr>
      <w:tr w:rsidR="00327BB0" w:rsidRPr="00327BB0" w:rsidTr="00327BB0">
        <w:trPr>
          <w:trHeight w:val="1560"/>
          <w:jc w:val="center"/>
        </w:trPr>
        <w:tc>
          <w:tcPr>
            <w:tcW w:w="66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1.2.</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Có ban hành quy chế tổ chức dạy học trực tuyến</w:t>
            </w:r>
          </w:p>
        </w:tc>
        <w:tc>
          <w:tcPr>
            <w:tcW w:w="70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165" w:right="15"/>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14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165" w:right="15"/>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105" w:right="150"/>
              <w:rPr>
                <w:rFonts w:ascii="Times New Roman" w:eastAsia="Times New Roman" w:hAnsi="Times New Roman" w:cs="Times New Roman"/>
                <w:sz w:val="24"/>
                <w:szCs w:val="24"/>
              </w:rPr>
            </w:pPr>
            <w:r w:rsidRPr="00580D70">
              <w:rPr>
                <w:rFonts w:ascii="Times New Roman" w:eastAsia="Times New Roman" w:hAnsi="Times New Roman" w:cs="Times New Roman"/>
                <w:color w:val="FF0000"/>
                <w:sz w:val="24"/>
                <w:szCs w:val="24"/>
              </w:rPr>
              <w:t>Quy định dạy học trực tuyến (Ban hành kèm theo KH tổ chức dạy học trực tuyế</w:t>
            </w:r>
            <w:r w:rsidR="00BA711B">
              <w:rPr>
                <w:rFonts w:ascii="Times New Roman" w:eastAsia="Times New Roman" w:hAnsi="Times New Roman" w:cs="Times New Roman"/>
                <w:color w:val="FF0000"/>
                <w:sz w:val="24"/>
                <w:szCs w:val="24"/>
              </w:rPr>
              <w:t>n NH 2021- 2022: số 184/ KH-THPT</w:t>
            </w:r>
            <w:r w:rsidRPr="00580D70">
              <w:rPr>
                <w:rFonts w:ascii="Times New Roman" w:eastAsia="Times New Roman" w:hAnsi="Times New Roman" w:cs="Times New Roman"/>
                <w:color w:val="FF0000"/>
                <w:sz w:val="24"/>
                <w:szCs w:val="24"/>
              </w:rPr>
              <w:t xml:space="preserve"> ngày 04/9/2021</w:t>
            </w:r>
            <w:r w:rsidRPr="00327BB0">
              <w:rPr>
                <w:rFonts w:ascii="Times New Roman" w:eastAsia="Times New Roman" w:hAnsi="Times New Roman" w:cs="Times New Roman"/>
                <w:sz w:val="24"/>
                <w:szCs w:val="24"/>
              </w:rPr>
              <w:t>.</w:t>
            </w:r>
          </w:p>
        </w:tc>
      </w:tr>
      <w:tr w:rsidR="00327BB0" w:rsidRPr="00327BB0" w:rsidTr="00327BB0">
        <w:trPr>
          <w:trHeight w:val="1785"/>
          <w:jc w:val="center"/>
        </w:trPr>
        <w:tc>
          <w:tcPr>
            <w:tcW w:w="660" w:type="dxa"/>
            <w:vMerge w:val="restart"/>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1.3.</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Triển khai phần mềm dạy học trực tuyến:</w:t>
            </w:r>
          </w:p>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Có triển khai phần mềm dạy học trực tuyến trực tiếp (ghi tên)</w:t>
            </w:r>
          </w:p>
        </w:tc>
        <w:tc>
          <w:tcPr>
            <w:tcW w:w="705"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30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13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5</w:t>
            </w:r>
          </w:p>
        </w:tc>
        <w:tc>
          <w:tcPr>
            <w:tcW w:w="114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60" w:right="15"/>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Mức 2</w:t>
            </w:r>
          </w:p>
        </w:tc>
        <w:tc>
          <w:tcPr>
            <w:tcW w:w="333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13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Phần mềm LMS</w:t>
            </w:r>
          </w:p>
          <w:p w:rsidR="00327BB0" w:rsidRPr="00327BB0" w:rsidRDefault="00327BB0" w:rsidP="00327BB0">
            <w:pPr>
              <w:spacing w:after="150" w:line="240" w:lineRule="auto"/>
              <w:ind w:left="30" w:right="13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Phần mềm dạy học:</w:t>
            </w:r>
          </w:p>
          <w:p w:rsidR="00327BB0" w:rsidRPr="00327BB0" w:rsidRDefault="00327BB0" w:rsidP="00327BB0">
            <w:pPr>
              <w:spacing w:after="150" w:line="240" w:lineRule="auto"/>
              <w:ind w:left="30" w:right="13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zoom meeting</w:t>
            </w:r>
            <w:r w:rsidRPr="00327BB0">
              <w:rPr>
                <w:rFonts w:ascii="Times New Roman" w:eastAsia="Times New Roman" w:hAnsi="Times New Roman" w:cs="Times New Roman"/>
                <w:sz w:val="26"/>
                <w:szCs w:val="26"/>
              </w:rPr>
              <w:t> </w:t>
            </w:r>
            <w:r w:rsidRPr="00327BB0">
              <w:rPr>
                <w:rFonts w:ascii="Times New Roman" w:eastAsia="Times New Roman" w:hAnsi="Times New Roman" w:cs="Times New Roman"/>
                <w:sz w:val="24"/>
                <w:szCs w:val="24"/>
                <w:lang w:val="vi-VN"/>
              </w:rPr>
              <w:t>Microsoft Teams</w:t>
            </w:r>
            <w:r w:rsidRPr="00327BB0">
              <w:rPr>
                <w:rFonts w:ascii="Times New Roman" w:eastAsia="Times New Roman" w:hAnsi="Times New Roman" w:cs="Times New Roman"/>
                <w:sz w:val="24"/>
                <w:szCs w:val="24"/>
              </w:rPr>
              <w:t> (đường link: Z</w:t>
            </w:r>
            <w:r w:rsidRPr="00327BB0">
              <w:rPr>
                <w:rFonts w:ascii="Times New Roman" w:eastAsia="Times New Roman" w:hAnsi="Times New Roman" w:cs="Times New Roman"/>
                <w:sz w:val="24"/>
                <w:szCs w:val="24"/>
                <w:lang w:val="vi-VN"/>
              </w:rPr>
              <w:t>oom.org.vn</w:t>
            </w:r>
          </w:p>
          <w:p w:rsidR="00327BB0" w:rsidRPr="00327BB0" w:rsidRDefault="00327BB0" w:rsidP="00327BB0">
            <w:pPr>
              <w:spacing w:after="150" w:line="240" w:lineRule="auto"/>
              <w:ind w:right="1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microsoft.com</w:t>
            </w:r>
            <w:r w:rsidRPr="00327BB0">
              <w:rPr>
                <w:rFonts w:ascii="Times New Roman" w:eastAsia="Times New Roman" w:hAnsi="Times New Roman" w:cs="Times New Roman"/>
                <w:sz w:val="24"/>
                <w:szCs w:val="24"/>
              </w:rPr>
              <w:t>)</w:t>
            </w:r>
          </w:p>
          <w:p w:rsidR="00327BB0" w:rsidRPr="00327BB0" w:rsidRDefault="00327BB0" w:rsidP="00327BB0">
            <w:pPr>
              <w:spacing w:after="150" w:line="240" w:lineRule="auto"/>
              <w:ind w:right="1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r>
      <w:tr w:rsidR="00327BB0" w:rsidRPr="00327BB0" w:rsidTr="00327BB0">
        <w:trPr>
          <w:trHeight w:val="574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numPr>
                <w:ilvl w:val="0"/>
                <w:numId w:val="1"/>
              </w:numPr>
              <w:spacing w:after="0" w:line="240" w:lineRule="auto"/>
              <w:ind w:left="240" w:right="27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Có triển khai hệ thống quản lý học tập trực tuyến (LMS)/hệ thống quản lý nội dung học tập trực tuyến (LCMS) (cung cấp thông tin: Tên giải pháp, tự xây dựng/thuê/mua).</w:t>
            </w:r>
          </w:p>
          <w:p w:rsidR="00327BB0" w:rsidRPr="00327BB0" w:rsidRDefault="00327BB0" w:rsidP="00327BB0">
            <w:pPr>
              <w:numPr>
                <w:ilvl w:val="0"/>
                <w:numId w:val="1"/>
              </w:numPr>
              <w:spacing w:after="0" w:line="240" w:lineRule="auto"/>
              <w:ind w:left="240" w:right="27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Hệ thống LMS/LCMS có triển khai các chức năng:</w:t>
            </w:r>
          </w:p>
          <w:p w:rsidR="00327BB0" w:rsidRPr="00327BB0" w:rsidRDefault="00327BB0" w:rsidP="00327BB0">
            <w:pPr>
              <w:numPr>
                <w:ilvl w:val="0"/>
                <w:numId w:val="2"/>
              </w:numPr>
              <w:spacing w:after="0" w:line="240" w:lineRule="auto"/>
              <w:ind w:left="240" w:right="27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Giáo viên giao bài cho học sinh tự học;</w:t>
            </w:r>
          </w:p>
          <w:p w:rsidR="00327BB0" w:rsidRPr="00327BB0" w:rsidRDefault="00327BB0" w:rsidP="00327BB0">
            <w:pPr>
              <w:numPr>
                <w:ilvl w:val="0"/>
                <w:numId w:val="2"/>
              </w:numPr>
              <w:spacing w:after="0" w:line="240" w:lineRule="auto"/>
              <w:ind w:left="240" w:right="27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Giáo viên trả lời (giải đáp) các câu hỏi của học sinh;</w:t>
            </w:r>
          </w:p>
          <w:p w:rsidR="00327BB0" w:rsidRPr="00327BB0" w:rsidRDefault="00327BB0" w:rsidP="00327BB0">
            <w:pPr>
              <w:numPr>
                <w:ilvl w:val="0"/>
                <w:numId w:val="2"/>
              </w:numPr>
              <w:spacing w:after="0" w:line="240" w:lineRule="auto"/>
              <w:ind w:left="240" w:right="27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Tổ chức kiểm tra, đánh giá thường xuyên;</w:t>
            </w:r>
          </w:p>
          <w:p w:rsidR="00327BB0" w:rsidRPr="00327BB0" w:rsidRDefault="00327BB0" w:rsidP="00327BB0">
            <w:pPr>
              <w:numPr>
                <w:ilvl w:val="0"/>
                <w:numId w:val="2"/>
              </w:numPr>
              <w:spacing w:after="0" w:line="240" w:lineRule="auto"/>
              <w:ind w:left="240" w:right="27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Phụ huynh học sinh tham gia vào các hoạt động học tập của học sinh.</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15" w:right="13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15</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2775"/>
          <w:jc w:val="center"/>
        </w:trPr>
        <w:tc>
          <w:tcPr>
            <w:tcW w:w="66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lastRenderedPageBreak/>
              <w:t>1.4.</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Số lượng học liệu được số hóa (đã được tổ chuyên môn thông qua và được người đứng đầu cơ sở giáo dục phê duyệt).</w:t>
            </w:r>
          </w:p>
        </w:tc>
        <w:tc>
          <w:tcPr>
            <w:tcW w:w="70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10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right="1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right="1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6</w:t>
            </w:r>
          </w:p>
        </w:tc>
        <w:tc>
          <w:tcPr>
            <w:tcW w:w="114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90" w:right="1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left="90" w:right="1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Mức</w:t>
            </w:r>
            <w:r w:rsidRPr="00327BB0">
              <w:rPr>
                <w:rFonts w:ascii="Times New Roman" w:eastAsia="Times New Roman" w:hAnsi="Times New Roman" w:cs="Times New Roman"/>
                <w:sz w:val="26"/>
                <w:szCs w:val="26"/>
              </w:rPr>
              <w:t> </w:t>
            </w:r>
            <w:r w:rsidRPr="00327BB0">
              <w:rPr>
                <w:rFonts w:ascii="Times New Roman" w:eastAsia="Times New Roman" w:hAnsi="Times New Roman" w:cs="Times New Roman"/>
                <w:sz w:val="24"/>
                <w:szCs w:val="24"/>
              </w:rPr>
              <w:t>2</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right="15"/>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https://drive.google.com/drive/u/0/folders/0AJX3wCwt0OYfUk9PVA</w:t>
            </w:r>
          </w:p>
        </w:tc>
      </w:tr>
      <w:tr w:rsidR="00327BB0" w:rsidRPr="00327BB0" w:rsidTr="00327BB0">
        <w:trPr>
          <w:trHeight w:val="2325"/>
          <w:jc w:val="center"/>
        </w:trPr>
        <w:tc>
          <w:tcPr>
            <w:tcW w:w="660" w:type="dxa"/>
            <w:vMerge w:val="restart"/>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1.5.</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Có tổ chức triển khai thi, kiểm tra, đánh giá kết quả học tập trên phòng máy tính: có phần mềm, máy tính kết nối mạng LAN (cung cấp thông tin: tên giải pháp phần mềm)</w:t>
            </w:r>
          </w:p>
        </w:tc>
        <w:tc>
          <w:tcPr>
            <w:tcW w:w="705"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20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1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13</w:t>
            </w:r>
          </w:p>
        </w:tc>
        <w:tc>
          <w:tcPr>
            <w:tcW w:w="114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9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Mức </w:t>
            </w:r>
            <w:r w:rsidRPr="00327BB0">
              <w:rPr>
                <w:rFonts w:ascii="Times New Roman" w:eastAsia="Times New Roman" w:hAnsi="Times New Roman" w:cs="Times New Roman"/>
                <w:sz w:val="24"/>
                <w:szCs w:val="24"/>
              </w:rPr>
              <w:t>3</w:t>
            </w:r>
          </w:p>
        </w:tc>
        <w:tc>
          <w:tcPr>
            <w:tcW w:w="333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580D70" w:rsidRDefault="00327BB0" w:rsidP="00327BB0">
            <w:pPr>
              <w:spacing w:before="120" w:after="150" w:line="240" w:lineRule="auto"/>
              <w:ind w:left="105"/>
              <w:rPr>
                <w:rFonts w:ascii="Times New Roman" w:eastAsia="Times New Roman" w:hAnsi="Times New Roman" w:cs="Times New Roman"/>
                <w:color w:val="FF0000"/>
                <w:sz w:val="24"/>
                <w:szCs w:val="24"/>
              </w:rPr>
            </w:pPr>
            <w:r w:rsidRPr="00327BB0">
              <w:rPr>
                <w:rFonts w:ascii="Times New Roman" w:eastAsia="Times New Roman" w:hAnsi="Times New Roman" w:cs="Times New Roman"/>
                <w:sz w:val="24"/>
                <w:szCs w:val="24"/>
              </w:rPr>
              <w:t>- </w:t>
            </w:r>
            <w:r w:rsidRPr="00580D70">
              <w:rPr>
                <w:rFonts w:ascii="Times New Roman" w:eastAsia="Times New Roman" w:hAnsi="Times New Roman" w:cs="Times New Roman"/>
                <w:color w:val="FF0000"/>
                <w:sz w:val="24"/>
                <w:szCs w:val="24"/>
                <w:lang w:val="vi-VN"/>
              </w:rPr>
              <w:t>K</w:t>
            </w:r>
            <w:r w:rsidRPr="00580D70">
              <w:rPr>
                <w:rFonts w:ascii="Times New Roman" w:eastAsia="Times New Roman" w:hAnsi="Times New Roman" w:cs="Times New Roman"/>
                <w:color w:val="FF0000"/>
                <w:sz w:val="24"/>
                <w:szCs w:val="24"/>
              </w:rPr>
              <w:t>H thực hiện đổi mới phương pháp dạy học và kiểm tra, đánh giá ứng phó với dịch bệnh nă</w:t>
            </w:r>
            <w:r w:rsidR="008A5603">
              <w:rPr>
                <w:rFonts w:ascii="Times New Roman" w:eastAsia="Times New Roman" w:hAnsi="Times New Roman" w:cs="Times New Roman"/>
                <w:color w:val="FF0000"/>
                <w:sz w:val="24"/>
                <w:szCs w:val="24"/>
              </w:rPr>
              <w:t>m học 2021- 2022: số 216/KH-THPT</w:t>
            </w:r>
            <w:r w:rsidRPr="00580D70">
              <w:rPr>
                <w:rFonts w:ascii="Times New Roman" w:eastAsia="Times New Roman" w:hAnsi="Times New Roman" w:cs="Times New Roman"/>
                <w:color w:val="FF0000"/>
                <w:sz w:val="24"/>
                <w:szCs w:val="24"/>
              </w:rPr>
              <w:t xml:space="preserve"> ngày 24/9/2021.</w:t>
            </w:r>
          </w:p>
          <w:p w:rsidR="00327BB0" w:rsidRPr="00580D70" w:rsidRDefault="00327BB0" w:rsidP="00327BB0">
            <w:pPr>
              <w:spacing w:before="120" w:after="150" w:line="240" w:lineRule="auto"/>
              <w:ind w:left="105"/>
              <w:rPr>
                <w:rFonts w:ascii="Times New Roman" w:eastAsia="Times New Roman" w:hAnsi="Times New Roman" w:cs="Times New Roman"/>
                <w:color w:val="FF0000"/>
                <w:sz w:val="24"/>
                <w:szCs w:val="24"/>
              </w:rPr>
            </w:pPr>
            <w:r w:rsidRPr="00580D70">
              <w:rPr>
                <w:rFonts w:ascii="Times New Roman" w:eastAsia="Times New Roman" w:hAnsi="Times New Roman" w:cs="Times New Roman"/>
                <w:color w:val="FF0000"/>
                <w:sz w:val="24"/>
                <w:szCs w:val="24"/>
              </w:rPr>
              <w:t>- KH kiểm tra GKI lớp 4, 5 nă</w:t>
            </w:r>
            <w:r w:rsidR="008A5603">
              <w:rPr>
                <w:rFonts w:ascii="Times New Roman" w:eastAsia="Times New Roman" w:hAnsi="Times New Roman" w:cs="Times New Roman"/>
                <w:color w:val="FF0000"/>
                <w:sz w:val="24"/>
                <w:szCs w:val="24"/>
              </w:rPr>
              <w:t>m học 2021- 2022: số 320/KH-THPT</w:t>
            </w:r>
            <w:r w:rsidRPr="00580D70">
              <w:rPr>
                <w:rFonts w:ascii="Times New Roman" w:eastAsia="Times New Roman" w:hAnsi="Times New Roman" w:cs="Times New Roman"/>
                <w:color w:val="FF0000"/>
                <w:sz w:val="24"/>
                <w:szCs w:val="24"/>
              </w:rPr>
              <w:t xml:space="preserve"> ngày 29/11/2021.</w:t>
            </w:r>
          </w:p>
          <w:p w:rsidR="00327BB0" w:rsidRPr="00580D70" w:rsidRDefault="00327BB0" w:rsidP="00327BB0">
            <w:pPr>
              <w:spacing w:before="120" w:after="150" w:line="240" w:lineRule="auto"/>
              <w:ind w:left="105"/>
              <w:rPr>
                <w:rFonts w:ascii="Times New Roman" w:eastAsia="Times New Roman" w:hAnsi="Times New Roman" w:cs="Times New Roman"/>
                <w:color w:val="FF0000"/>
                <w:sz w:val="24"/>
                <w:szCs w:val="24"/>
              </w:rPr>
            </w:pPr>
            <w:r w:rsidRPr="00580D70">
              <w:rPr>
                <w:rFonts w:ascii="Times New Roman" w:eastAsia="Times New Roman" w:hAnsi="Times New Roman" w:cs="Times New Roman"/>
                <w:color w:val="FF0000"/>
                <w:sz w:val="24"/>
                <w:szCs w:val="24"/>
              </w:rPr>
              <w:t>- PA kiểm tra trực tuyến CKI năm học 2021- 2</w:t>
            </w:r>
            <w:r w:rsidR="008A5603">
              <w:rPr>
                <w:rFonts w:ascii="Times New Roman" w:eastAsia="Times New Roman" w:hAnsi="Times New Roman" w:cs="Times New Roman"/>
                <w:color w:val="FF0000"/>
                <w:sz w:val="24"/>
                <w:szCs w:val="24"/>
              </w:rPr>
              <w:t>022: số 245/PA-THPT</w:t>
            </w:r>
            <w:r w:rsidRPr="00580D70">
              <w:rPr>
                <w:rFonts w:ascii="Times New Roman" w:eastAsia="Times New Roman" w:hAnsi="Times New Roman" w:cs="Times New Roman"/>
                <w:color w:val="FF0000"/>
                <w:sz w:val="24"/>
                <w:szCs w:val="24"/>
              </w:rPr>
              <w:t xml:space="preserve"> ngày 25/12/2021.</w:t>
            </w:r>
          </w:p>
          <w:p w:rsidR="00327BB0" w:rsidRPr="00580D70" w:rsidRDefault="00327BB0" w:rsidP="00327BB0">
            <w:pPr>
              <w:spacing w:before="120" w:after="150" w:line="240" w:lineRule="auto"/>
              <w:ind w:left="105"/>
              <w:rPr>
                <w:rFonts w:ascii="Times New Roman" w:eastAsia="Times New Roman" w:hAnsi="Times New Roman" w:cs="Times New Roman"/>
                <w:color w:val="FF0000"/>
                <w:sz w:val="24"/>
                <w:szCs w:val="24"/>
              </w:rPr>
            </w:pPr>
            <w:r w:rsidRPr="00580D70">
              <w:rPr>
                <w:rFonts w:ascii="Times New Roman" w:eastAsia="Times New Roman" w:hAnsi="Times New Roman" w:cs="Times New Roman"/>
                <w:color w:val="FF0000"/>
                <w:sz w:val="24"/>
                <w:szCs w:val="24"/>
              </w:rPr>
              <w:t>- Quyết định kiểm tra trực tuyến GKII lớp 4</w:t>
            </w:r>
            <w:r w:rsidR="008A5603">
              <w:rPr>
                <w:rFonts w:ascii="Times New Roman" w:eastAsia="Times New Roman" w:hAnsi="Times New Roman" w:cs="Times New Roman"/>
                <w:color w:val="FF0000"/>
                <w:sz w:val="24"/>
                <w:szCs w:val="24"/>
              </w:rPr>
              <w:t>, 5 NH 2021- 2022: số 95/QĐ-THPT</w:t>
            </w:r>
            <w:r w:rsidRPr="00580D70">
              <w:rPr>
                <w:rFonts w:ascii="Times New Roman" w:eastAsia="Times New Roman" w:hAnsi="Times New Roman" w:cs="Times New Roman"/>
                <w:color w:val="FF0000"/>
                <w:sz w:val="24"/>
                <w:szCs w:val="24"/>
              </w:rPr>
              <w:t xml:space="preserve"> ngày 24/3/2022.</w:t>
            </w:r>
          </w:p>
          <w:p w:rsidR="00327BB0" w:rsidRPr="00327BB0" w:rsidRDefault="00327BB0" w:rsidP="00327BB0">
            <w:pPr>
              <w:spacing w:before="120" w:after="150" w:line="240" w:lineRule="auto"/>
              <w:ind w:left="105"/>
              <w:rPr>
                <w:rFonts w:ascii="Times New Roman" w:eastAsia="Times New Roman" w:hAnsi="Times New Roman" w:cs="Times New Roman"/>
                <w:sz w:val="24"/>
                <w:szCs w:val="24"/>
              </w:rPr>
            </w:pPr>
            <w:r w:rsidRPr="00580D70">
              <w:rPr>
                <w:rFonts w:ascii="Times New Roman" w:eastAsia="Times New Roman" w:hAnsi="Times New Roman" w:cs="Times New Roman"/>
                <w:color w:val="FF0000"/>
                <w:sz w:val="24"/>
                <w:szCs w:val="24"/>
              </w:rPr>
              <w:t>- QĐ kiểm tra cuối năm nă</w:t>
            </w:r>
            <w:r w:rsidR="008A5603">
              <w:rPr>
                <w:rFonts w:ascii="Times New Roman" w:eastAsia="Times New Roman" w:hAnsi="Times New Roman" w:cs="Times New Roman"/>
                <w:color w:val="FF0000"/>
                <w:sz w:val="24"/>
                <w:szCs w:val="24"/>
              </w:rPr>
              <w:t>m học 2021- 2022: số 167/QĐ-THPT</w:t>
            </w:r>
            <w:r w:rsidRPr="00580D70">
              <w:rPr>
                <w:rFonts w:ascii="Times New Roman" w:eastAsia="Times New Roman" w:hAnsi="Times New Roman" w:cs="Times New Roman"/>
                <w:color w:val="FF0000"/>
                <w:sz w:val="24"/>
                <w:szCs w:val="24"/>
              </w:rPr>
              <w:t xml:space="preserve"> ngày 10/5/2022.</w:t>
            </w:r>
          </w:p>
        </w:tc>
      </w:tr>
      <w:tr w:rsidR="00327BB0" w:rsidRPr="00327BB0" w:rsidTr="00327BB0">
        <w:trPr>
          <w:trHeight w:val="340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Phần mềm tổ chức thi trên máy tính có kết nối, trao đổi kết quả với hệ thống quản trị nhà trường</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2</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2700"/>
          <w:jc w:val="center"/>
        </w:trPr>
        <w:tc>
          <w:tcPr>
            <w:tcW w:w="660" w:type="dxa"/>
            <w:vMerge w:val="restart"/>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firstLine="22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1.6.</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Phát triển nguồn nhân lực chuyển đổi số:</w:t>
            </w:r>
          </w:p>
          <w:p w:rsidR="00327BB0" w:rsidRPr="00327BB0" w:rsidRDefault="00327BB0" w:rsidP="00327BB0">
            <w:pPr>
              <w:spacing w:after="150" w:line="240" w:lineRule="auto"/>
              <w:ind w:left="30" w:right="3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xml:space="preserve">- Tỉ lệ giáo viên có tài khoản sử dụng trên Hệ thống bồi dưỡng giáo viên trực tuyến để tự bồi dưỡng qua mạng </w:t>
            </w:r>
            <w:r w:rsidRPr="00327BB0">
              <w:rPr>
                <w:rFonts w:ascii="Times New Roman" w:eastAsia="Times New Roman" w:hAnsi="Times New Roman" w:cs="Times New Roman"/>
                <w:sz w:val="24"/>
                <w:szCs w:val="24"/>
                <w:lang w:val="vi-VN"/>
              </w:rPr>
              <w:lastRenderedPageBreak/>
              <w:t>một cách chủ động, thường xuyên theo nhu cầu</w:t>
            </w:r>
          </w:p>
        </w:tc>
        <w:tc>
          <w:tcPr>
            <w:tcW w:w="705"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lastRenderedPageBreak/>
              <w:t>20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60" w:righ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7</w:t>
            </w:r>
          </w:p>
        </w:tc>
        <w:tc>
          <w:tcPr>
            <w:tcW w:w="114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Mức 3</w:t>
            </w:r>
          </w:p>
        </w:tc>
        <w:tc>
          <w:tcPr>
            <w:tcW w:w="333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100% giáo viên</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lastRenderedPageBreak/>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100% giáo viên</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100% giáo viên</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r>
      <w:tr w:rsidR="00327BB0" w:rsidRPr="00327BB0" w:rsidTr="00327BB0">
        <w:trPr>
          <w:trHeight w:val="1980"/>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Tỉ lệ giáo viên có thể khai thác sử dụng được các phần mềm, công cụ nhằm đổi mới phương pháp dạy học</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60" w:righ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6</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2130"/>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Tỉ lệ giáo viên có thể xây dựng được học liệu số, bài giảng điện tử</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60" w:righ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5</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2115"/>
          <w:jc w:val="center"/>
        </w:trPr>
        <w:tc>
          <w:tcPr>
            <w:tcW w:w="660" w:type="dxa"/>
            <w:vMerge w:val="restart"/>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1.7.</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Hạ tầng, thiết bị sử dụng chuyển đổi số dạy, học:</w:t>
            </w:r>
          </w:p>
          <w:p w:rsidR="00327BB0" w:rsidRPr="00327BB0" w:rsidRDefault="00327BB0" w:rsidP="00327BB0">
            <w:pPr>
              <w:spacing w:after="150" w:line="240" w:lineRule="auto"/>
              <w:ind w:left="30" w:right="3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Tỉ lệ phòng học có thiết bị trình chiếu, thiết bị phụ trợ sử dụng dạy-học và kết nối Internet trên tổng số phòng học</w:t>
            </w:r>
          </w:p>
        </w:tc>
        <w:tc>
          <w:tcPr>
            <w:tcW w:w="705"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20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60"/>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9</w:t>
            </w:r>
          </w:p>
        </w:tc>
        <w:tc>
          <w:tcPr>
            <w:tcW w:w="114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Mức </w:t>
            </w:r>
            <w:r w:rsidRPr="00327BB0">
              <w:rPr>
                <w:rFonts w:ascii="Times New Roman" w:eastAsia="Times New Roman" w:hAnsi="Times New Roman" w:cs="Times New Roman"/>
                <w:sz w:val="24"/>
                <w:szCs w:val="24"/>
              </w:rPr>
              <w:t>2</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firstLine="340"/>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100% phòng học</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r>
      <w:tr w:rsidR="00327BB0" w:rsidRPr="00327BB0" w:rsidTr="00327BB0">
        <w:trPr>
          <w:trHeight w:val="1710"/>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Mức độ đáp ứng yêu cầu môn Tin học</w:t>
            </w:r>
            <w:hyperlink r:id="rId6" w:anchor="_ftn1" w:history="1">
              <w:r w:rsidRPr="00327BB0">
                <w:rPr>
                  <w:rFonts w:ascii="Times New Roman" w:eastAsia="Times New Roman" w:hAnsi="Times New Roman" w:cs="Times New Roman"/>
                  <w:sz w:val="24"/>
                  <w:szCs w:val="24"/>
                  <w:u w:val="single"/>
                  <w:vertAlign w:val="superscript"/>
                  <w:lang w:val="vi-VN"/>
                </w:rPr>
                <w:t>[1]</w:t>
              </w:r>
            </w:hyperlink>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5</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2 HS/máy</w:t>
            </w:r>
          </w:p>
        </w:tc>
      </w:tr>
      <w:tr w:rsidR="00327BB0" w:rsidRPr="00327BB0" w:rsidTr="00327BB0">
        <w:trPr>
          <w:trHeight w:val="148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Có phòng studio (gồm máy tính, thiết bị phục trợ cho việc xây dựng học liệu số, bài giảng điện tử)</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0</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0</w:t>
            </w:r>
          </w:p>
        </w:tc>
      </w:tr>
      <w:tr w:rsidR="00327BB0" w:rsidRPr="00327BB0" w:rsidTr="00327BB0">
        <w:trPr>
          <w:trHeight w:val="1005"/>
          <w:jc w:val="center"/>
        </w:trPr>
        <w:tc>
          <w:tcPr>
            <w:tcW w:w="66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firstLine="220"/>
              <w:jc w:val="both"/>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2</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lang w:val="vi-VN"/>
              </w:rPr>
              <w:t>Chuyển đổi số trong quản trị cơ sở giáo dục</w:t>
            </w:r>
          </w:p>
        </w:tc>
        <w:tc>
          <w:tcPr>
            <w:tcW w:w="70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4"/>
                <w:szCs w:val="24"/>
              </w:rPr>
              <w:t>100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i/>
                <w:iCs/>
                <w:sz w:val="26"/>
                <w:szCs w:val="26"/>
              </w:rPr>
              <w:t>      </w:t>
            </w:r>
            <w:r w:rsidRPr="00327BB0">
              <w:rPr>
                <w:rFonts w:ascii="Times New Roman" w:eastAsia="Times New Roman" w:hAnsi="Times New Roman" w:cs="Times New Roman"/>
                <w:b/>
                <w:bCs/>
                <w:sz w:val="24"/>
                <w:szCs w:val="24"/>
              </w:rPr>
              <w:t> 71</w:t>
            </w:r>
          </w:p>
        </w:tc>
        <w:tc>
          <w:tcPr>
            <w:tcW w:w="114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r w:rsidRPr="00327BB0">
              <w:rPr>
                <w:rFonts w:ascii="Times New Roman" w:eastAsia="Times New Roman" w:hAnsi="Times New Roman" w:cs="Times New Roman"/>
                <w:b/>
                <w:bCs/>
                <w:sz w:val="24"/>
                <w:szCs w:val="24"/>
              </w:rPr>
              <w:t>Mức 2</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r>
      <w:tr w:rsidR="00327BB0" w:rsidRPr="00327BB0" w:rsidTr="00327BB0">
        <w:trPr>
          <w:trHeight w:val="5760"/>
          <w:jc w:val="center"/>
        </w:trPr>
        <w:tc>
          <w:tcPr>
            <w:tcW w:w="66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2.1.</w:t>
            </w:r>
          </w:p>
          <w:p w:rsidR="00327BB0" w:rsidRPr="00327BB0" w:rsidRDefault="00327BB0" w:rsidP="00327BB0">
            <w:pPr>
              <w:spacing w:after="150" w:line="240" w:lineRule="auto"/>
              <w:ind w:firstLine="22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Cơ sở giáo dục thành lập bộ phận chỉ đạo, phụ trách, triển khai ứng dụng CNTT, chuyển đổi số (thông tin: Họ tên, chức vụ, email, điện thoại)</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70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14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6"/>
                <w:szCs w:val="26"/>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rPr>
                <w:rFonts w:ascii="Times New Roman" w:hAnsi="Times New Roman" w:cs="Times New Roman"/>
                <w:sz w:val="28"/>
                <w:szCs w:val="28"/>
              </w:rPr>
            </w:pPr>
            <w:r w:rsidRPr="00327BB0">
              <w:rPr>
                <w:rFonts w:ascii="Times New Roman" w:eastAsia="Times New Roman" w:hAnsi="Times New Roman" w:cs="Times New Roman"/>
                <w:sz w:val="24"/>
                <w:szCs w:val="24"/>
              </w:rPr>
              <w:t>Ban chỉ đạo C</w:t>
            </w:r>
            <w:r w:rsidR="00D96F27">
              <w:rPr>
                <w:rFonts w:ascii="Times New Roman" w:eastAsia="Times New Roman" w:hAnsi="Times New Roman" w:cs="Times New Roman"/>
                <w:sz w:val="24"/>
                <w:szCs w:val="24"/>
              </w:rPr>
              <w:t>NTT (Trưởng ban: đ/c Phạm Lê Hoa</w:t>
            </w:r>
            <w:r w:rsidRPr="00327BB0">
              <w:rPr>
                <w:rFonts w:ascii="Times New Roman" w:eastAsia="Times New Roman" w:hAnsi="Times New Roman" w:cs="Times New Roman"/>
                <w:sz w:val="24"/>
                <w:szCs w:val="24"/>
              </w:rPr>
              <w:t>- Hiệu trưởng; </w:t>
            </w:r>
            <w:r w:rsidR="00D96F27">
              <w:rPr>
                <w:rFonts w:ascii="Times New Roman" w:eastAsia="Times New Roman" w:hAnsi="Times New Roman" w:cs="Times New Roman"/>
                <w:sz w:val="26"/>
                <w:szCs w:val="26"/>
              </w:rPr>
              <w:t>Phamlehoa.ka</w:t>
            </w:r>
            <w:r>
              <w:rPr>
                <w:rFonts w:ascii="Times New Roman" w:eastAsia="Times New Roman" w:hAnsi="Times New Roman" w:cs="Times New Roman"/>
                <w:sz w:val="26"/>
                <w:szCs w:val="26"/>
              </w:rPr>
              <w:t>@gmail.com</w:t>
            </w:r>
            <w:r w:rsidRPr="00327BB0">
              <w:rPr>
                <w:rFonts w:ascii="Times New Roman" w:eastAsia="Times New Roman" w:hAnsi="Times New Roman" w:cs="Times New Roman"/>
                <w:sz w:val="24"/>
                <w:szCs w:val="24"/>
              </w:rPr>
              <w:t xml:space="preserve">. ĐT </w:t>
            </w:r>
            <w:r w:rsidR="00D96F27">
              <w:rPr>
                <w:rFonts w:ascii="Times New Roman" w:hAnsi="Times New Roman" w:cs="Times New Roman"/>
                <w:sz w:val="24"/>
                <w:szCs w:val="24"/>
              </w:rPr>
              <w:t>0979386973</w:t>
            </w:r>
            <w:r w:rsidRPr="00327BB0">
              <w:rPr>
                <w:rFonts w:ascii="Times New Roman" w:eastAsia="Times New Roman" w:hAnsi="Times New Roman" w:cs="Times New Roman"/>
                <w:sz w:val="24"/>
                <w:szCs w:val="24"/>
              </w:rPr>
              <w:t>):</w:t>
            </w:r>
          </w:p>
          <w:p w:rsidR="00327BB0" w:rsidRPr="00D96F27" w:rsidRDefault="00327BB0" w:rsidP="00327BB0">
            <w:pPr>
              <w:spacing w:after="150" w:line="240" w:lineRule="auto"/>
              <w:rPr>
                <w:rFonts w:ascii="Times New Roman" w:eastAsia="Times New Roman" w:hAnsi="Times New Roman" w:cs="Times New Roman"/>
                <w:color w:val="FF0000"/>
                <w:sz w:val="24"/>
                <w:szCs w:val="24"/>
              </w:rPr>
            </w:pPr>
            <w:r w:rsidRPr="00327BB0">
              <w:rPr>
                <w:rFonts w:ascii="Times New Roman" w:eastAsia="Times New Roman" w:hAnsi="Times New Roman" w:cs="Times New Roman"/>
                <w:sz w:val="24"/>
                <w:szCs w:val="24"/>
              </w:rPr>
              <w:t xml:space="preserve">- </w:t>
            </w:r>
            <w:r w:rsidRPr="00D96F27">
              <w:rPr>
                <w:rFonts w:ascii="Times New Roman" w:eastAsia="Times New Roman" w:hAnsi="Times New Roman" w:cs="Times New Roman"/>
                <w:color w:val="FF0000"/>
                <w:sz w:val="24"/>
                <w:szCs w:val="24"/>
              </w:rPr>
              <w:t>Quyết định t</w:t>
            </w:r>
            <w:r w:rsidR="00CA724B">
              <w:rPr>
                <w:rFonts w:ascii="Times New Roman" w:eastAsia="Times New Roman" w:hAnsi="Times New Roman" w:cs="Times New Roman"/>
                <w:color w:val="FF0000"/>
                <w:sz w:val="24"/>
                <w:szCs w:val="24"/>
              </w:rPr>
              <w:t>hành lập Tổ CNTT: số 164/QĐ-THPTII</w:t>
            </w:r>
            <w:r w:rsidRPr="00D96F27">
              <w:rPr>
                <w:rFonts w:ascii="Times New Roman" w:eastAsia="Times New Roman" w:hAnsi="Times New Roman" w:cs="Times New Roman"/>
                <w:color w:val="FF0000"/>
                <w:sz w:val="24"/>
                <w:szCs w:val="24"/>
              </w:rPr>
              <w:t xml:space="preserve"> ngày 21/10/2020.</w:t>
            </w:r>
          </w:p>
          <w:p w:rsidR="00327BB0" w:rsidRPr="00D96F27" w:rsidRDefault="00327BB0" w:rsidP="00327BB0">
            <w:pPr>
              <w:spacing w:after="150" w:line="240" w:lineRule="auto"/>
              <w:rPr>
                <w:rFonts w:ascii="Times New Roman" w:eastAsia="Times New Roman" w:hAnsi="Times New Roman" w:cs="Times New Roman"/>
                <w:color w:val="FF0000"/>
                <w:sz w:val="24"/>
                <w:szCs w:val="24"/>
              </w:rPr>
            </w:pPr>
            <w:r w:rsidRPr="00D96F27">
              <w:rPr>
                <w:rFonts w:ascii="Times New Roman" w:eastAsia="Times New Roman" w:hAnsi="Times New Roman" w:cs="Times New Roman"/>
                <w:color w:val="FF0000"/>
                <w:sz w:val="24"/>
                <w:szCs w:val="24"/>
              </w:rPr>
              <w:t>- Quyết định thành lập ban quản trị W</w:t>
            </w:r>
            <w:r w:rsidR="00CA724B">
              <w:rPr>
                <w:rFonts w:ascii="Times New Roman" w:eastAsia="Times New Roman" w:hAnsi="Times New Roman" w:cs="Times New Roman"/>
                <w:color w:val="FF0000"/>
                <w:sz w:val="24"/>
                <w:szCs w:val="24"/>
              </w:rPr>
              <w:t>ebsite trường học số 168/QĐ-THPTII</w:t>
            </w:r>
            <w:r w:rsidRPr="00D96F27">
              <w:rPr>
                <w:rFonts w:ascii="Times New Roman" w:eastAsia="Times New Roman" w:hAnsi="Times New Roman" w:cs="Times New Roman"/>
                <w:color w:val="FF0000"/>
                <w:sz w:val="24"/>
                <w:szCs w:val="24"/>
              </w:rPr>
              <w:t xml:space="preserve"> ngày 21/10/2020</w:t>
            </w:r>
          </w:p>
          <w:p w:rsidR="00327BB0" w:rsidRPr="00D96F27" w:rsidRDefault="00327BB0" w:rsidP="00327BB0">
            <w:pPr>
              <w:spacing w:after="150" w:line="240" w:lineRule="auto"/>
              <w:rPr>
                <w:rFonts w:ascii="Times New Roman" w:eastAsia="Times New Roman" w:hAnsi="Times New Roman" w:cs="Times New Roman"/>
                <w:color w:val="FF0000"/>
                <w:sz w:val="24"/>
                <w:szCs w:val="24"/>
              </w:rPr>
            </w:pPr>
            <w:r w:rsidRPr="00D96F27">
              <w:rPr>
                <w:rFonts w:ascii="Times New Roman" w:eastAsia="Times New Roman" w:hAnsi="Times New Roman" w:cs="Times New Roman"/>
                <w:color w:val="FF0000"/>
                <w:sz w:val="24"/>
                <w:szCs w:val="24"/>
              </w:rPr>
              <w:t>- Kế h</w:t>
            </w:r>
            <w:r w:rsidR="00CA724B">
              <w:rPr>
                <w:rFonts w:ascii="Times New Roman" w:eastAsia="Times New Roman" w:hAnsi="Times New Roman" w:cs="Times New Roman"/>
                <w:color w:val="FF0000"/>
                <w:sz w:val="24"/>
                <w:szCs w:val="24"/>
              </w:rPr>
              <w:t>oạch UDCNTT CNTT: số 170/KH-THPTII</w:t>
            </w:r>
            <w:r w:rsidRPr="00D96F27">
              <w:rPr>
                <w:rFonts w:ascii="Times New Roman" w:eastAsia="Times New Roman" w:hAnsi="Times New Roman" w:cs="Times New Roman"/>
                <w:color w:val="FF0000"/>
                <w:sz w:val="24"/>
                <w:szCs w:val="24"/>
              </w:rPr>
              <w:t xml:space="preserve"> ngày 21/10/2020.</w:t>
            </w:r>
          </w:p>
          <w:p w:rsidR="00327BB0" w:rsidRPr="00D96F27" w:rsidRDefault="00327BB0" w:rsidP="00327BB0">
            <w:pPr>
              <w:spacing w:after="150" w:line="240" w:lineRule="auto"/>
              <w:rPr>
                <w:rFonts w:ascii="Times New Roman" w:eastAsia="Times New Roman" w:hAnsi="Times New Roman" w:cs="Times New Roman"/>
                <w:color w:val="FF0000"/>
                <w:sz w:val="24"/>
                <w:szCs w:val="24"/>
              </w:rPr>
            </w:pPr>
            <w:r w:rsidRPr="00D96F27">
              <w:rPr>
                <w:rFonts w:ascii="Times New Roman" w:eastAsia="Times New Roman" w:hAnsi="Times New Roman" w:cs="Times New Roman"/>
                <w:color w:val="FF0000"/>
                <w:sz w:val="24"/>
                <w:szCs w:val="24"/>
              </w:rPr>
              <w:t>- Quyết định thành lập ban quản trị trang Panpage Facebook nhà</w:t>
            </w:r>
          </w:p>
          <w:p w:rsidR="00327BB0" w:rsidRPr="00D96F27" w:rsidRDefault="00CA724B" w:rsidP="00327BB0">
            <w:pPr>
              <w:spacing w:after="15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trường  số: 211/QĐ-THPTII</w:t>
            </w:r>
            <w:r w:rsidR="00327BB0" w:rsidRPr="00D96F27">
              <w:rPr>
                <w:rFonts w:ascii="Times New Roman" w:eastAsia="Times New Roman" w:hAnsi="Times New Roman" w:cs="Times New Roman"/>
                <w:color w:val="FF0000"/>
                <w:sz w:val="24"/>
                <w:szCs w:val="24"/>
              </w:rPr>
              <w:t xml:space="preserve"> ngày 22/9/2021.</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r>
      <w:tr w:rsidR="00327BB0" w:rsidRPr="00327BB0" w:rsidTr="00327BB0">
        <w:trPr>
          <w:trHeight w:val="2775"/>
          <w:jc w:val="center"/>
        </w:trPr>
        <w:tc>
          <w:tcPr>
            <w:tcW w:w="66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lastRenderedPageBreak/>
              <w:t>2.2.</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Có ban hành kế hoạch ứng dụng CNTT, chuyển đổi số</w:t>
            </w:r>
          </w:p>
        </w:tc>
        <w:tc>
          <w:tcPr>
            <w:tcW w:w="70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114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333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D96F27" w:rsidRDefault="00327BB0" w:rsidP="00327BB0">
            <w:pPr>
              <w:spacing w:after="150" w:line="240" w:lineRule="auto"/>
              <w:rPr>
                <w:rFonts w:ascii="Times New Roman" w:eastAsia="Times New Roman" w:hAnsi="Times New Roman" w:cs="Times New Roman"/>
                <w:color w:val="FF0000"/>
                <w:sz w:val="24"/>
                <w:szCs w:val="24"/>
              </w:rPr>
            </w:pPr>
            <w:r w:rsidRPr="00D96F27">
              <w:rPr>
                <w:rFonts w:ascii="Times New Roman" w:eastAsia="Times New Roman" w:hAnsi="Times New Roman" w:cs="Times New Roman"/>
                <w:color w:val="FF0000"/>
                <w:sz w:val="24"/>
                <w:szCs w:val="24"/>
              </w:rPr>
              <w:t>- </w:t>
            </w:r>
            <w:r w:rsidRPr="00D96F27">
              <w:rPr>
                <w:rFonts w:ascii="Times New Roman" w:eastAsia="Times New Roman" w:hAnsi="Times New Roman" w:cs="Times New Roman"/>
                <w:color w:val="FF0000"/>
                <w:sz w:val="24"/>
                <w:szCs w:val="24"/>
                <w:lang w:val="vi-VN"/>
              </w:rPr>
              <w:t>K</w:t>
            </w:r>
            <w:r w:rsidRPr="00D96F27">
              <w:rPr>
                <w:rFonts w:ascii="Times New Roman" w:eastAsia="Times New Roman" w:hAnsi="Times New Roman" w:cs="Times New Roman"/>
                <w:color w:val="FF0000"/>
                <w:sz w:val="24"/>
                <w:szCs w:val="24"/>
              </w:rPr>
              <w:t>H tổ chức thi Kĩ năng CNTT, thiết kế bài giảng điện tử nă</w:t>
            </w:r>
            <w:r w:rsidR="00CA724B">
              <w:rPr>
                <w:rFonts w:ascii="Times New Roman" w:eastAsia="Times New Roman" w:hAnsi="Times New Roman" w:cs="Times New Roman"/>
                <w:color w:val="FF0000"/>
                <w:sz w:val="24"/>
                <w:szCs w:val="24"/>
              </w:rPr>
              <w:t>m học 2020- 2021: số 178/KH-THPTII</w:t>
            </w:r>
            <w:r w:rsidRPr="00D96F27">
              <w:rPr>
                <w:rFonts w:ascii="Times New Roman" w:eastAsia="Times New Roman" w:hAnsi="Times New Roman" w:cs="Times New Roman"/>
                <w:color w:val="FF0000"/>
                <w:sz w:val="24"/>
                <w:szCs w:val="24"/>
              </w:rPr>
              <w:t xml:space="preserve"> ngày 05/11/2020</w:t>
            </w:r>
          </w:p>
          <w:p w:rsidR="00327BB0" w:rsidRPr="00D96F27" w:rsidRDefault="00327BB0" w:rsidP="00327BB0">
            <w:pPr>
              <w:spacing w:after="150" w:line="240" w:lineRule="auto"/>
              <w:rPr>
                <w:rFonts w:ascii="Times New Roman" w:eastAsia="Times New Roman" w:hAnsi="Times New Roman" w:cs="Times New Roman"/>
                <w:color w:val="FF0000"/>
                <w:sz w:val="24"/>
                <w:szCs w:val="24"/>
              </w:rPr>
            </w:pPr>
            <w:r w:rsidRPr="00D96F27">
              <w:rPr>
                <w:rFonts w:ascii="Times New Roman" w:eastAsia="Times New Roman" w:hAnsi="Times New Roman" w:cs="Times New Roman"/>
                <w:color w:val="FF0000"/>
                <w:sz w:val="24"/>
                <w:szCs w:val="24"/>
              </w:rPr>
              <w:t>- </w:t>
            </w:r>
            <w:r w:rsidRPr="00D96F27">
              <w:rPr>
                <w:rFonts w:ascii="Times New Roman" w:eastAsia="Times New Roman" w:hAnsi="Times New Roman" w:cs="Times New Roman"/>
                <w:color w:val="FF0000"/>
                <w:sz w:val="24"/>
                <w:szCs w:val="24"/>
                <w:lang w:val="vi-VN"/>
              </w:rPr>
              <w:t>K</w:t>
            </w:r>
            <w:r w:rsidRPr="00D96F27">
              <w:rPr>
                <w:rFonts w:ascii="Times New Roman" w:eastAsia="Times New Roman" w:hAnsi="Times New Roman" w:cs="Times New Roman"/>
                <w:color w:val="FF0000"/>
                <w:sz w:val="24"/>
                <w:szCs w:val="24"/>
              </w:rPr>
              <w:t>H thực hiện nhiệm vụ UD CNT</w:t>
            </w:r>
            <w:r w:rsidR="00CA724B">
              <w:rPr>
                <w:rFonts w:ascii="Times New Roman" w:eastAsia="Times New Roman" w:hAnsi="Times New Roman" w:cs="Times New Roman"/>
                <w:color w:val="FF0000"/>
                <w:sz w:val="24"/>
                <w:szCs w:val="24"/>
              </w:rPr>
              <w:t>T, NH 2021- 2022: số 231/KH-THPTII</w:t>
            </w:r>
            <w:r w:rsidRPr="00D96F27">
              <w:rPr>
                <w:rFonts w:ascii="Times New Roman" w:eastAsia="Times New Roman" w:hAnsi="Times New Roman" w:cs="Times New Roman"/>
                <w:color w:val="FF0000"/>
                <w:sz w:val="24"/>
                <w:szCs w:val="24"/>
              </w:rPr>
              <w:t xml:space="preserve"> ngày 01/10/2021.</w:t>
            </w:r>
          </w:p>
          <w:p w:rsidR="00327BB0" w:rsidRPr="00D96F27" w:rsidRDefault="00327BB0" w:rsidP="00327BB0">
            <w:pPr>
              <w:spacing w:after="150" w:line="240" w:lineRule="auto"/>
              <w:rPr>
                <w:rFonts w:ascii="Times New Roman" w:eastAsia="Times New Roman" w:hAnsi="Times New Roman" w:cs="Times New Roman"/>
                <w:color w:val="FF0000"/>
                <w:sz w:val="24"/>
                <w:szCs w:val="24"/>
              </w:rPr>
            </w:pPr>
            <w:r w:rsidRPr="00D96F27">
              <w:rPr>
                <w:rFonts w:ascii="Times New Roman" w:eastAsia="Times New Roman" w:hAnsi="Times New Roman" w:cs="Times New Roman"/>
                <w:color w:val="FF0000"/>
                <w:sz w:val="24"/>
                <w:szCs w:val="24"/>
              </w:rPr>
              <w:t>- </w:t>
            </w:r>
            <w:r w:rsidRPr="00D96F27">
              <w:rPr>
                <w:rFonts w:ascii="Times New Roman" w:eastAsia="Times New Roman" w:hAnsi="Times New Roman" w:cs="Times New Roman"/>
                <w:color w:val="FF0000"/>
                <w:sz w:val="24"/>
                <w:szCs w:val="24"/>
                <w:lang w:val="vi-VN"/>
              </w:rPr>
              <w:t>K</w:t>
            </w:r>
            <w:r w:rsidRPr="00D96F27">
              <w:rPr>
                <w:rFonts w:ascii="Times New Roman" w:eastAsia="Times New Roman" w:hAnsi="Times New Roman" w:cs="Times New Roman"/>
                <w:color w:val="FF0000"/>
                <w:sz w:val="24"/>
                <w:szCs w:val="24"/>
              </w:rPr>
              <w:t>H thực hiện nhiệm vụ UD CNT</w:t>
            </w:r>
            <w:r w:rsidR="00CA724B">
              <w:rPr>
                <w:rFonts w:ascii="Times New Roman" w:eastAsia="Times New Roman" w:hAnsi="Times New Roman" w:cs="Times New Roman"/>
                <w:color w:val="FF0000"/>
                <w:sz w:val="24"/>
                <w:szCs w:val="24"/>
              </w:rPr>
              <w:t>T, NH 2022- 2023: số 470/KH-THPTII</w:t>
            </w:r>
            <w:r w:rsidRPr="00D96F27">
              <w:rPr>
                <w:rFonts w:ascii="Times New Roman" w:eastAsia="Times New Roman" w:hAnsi="Times New Roman" w:cs="Times New Roman"/>
                <w:color w:val="FF0000"/>
                <w:sz w:val="24"/>
                <w:szCs w:val="24"/>
              </w:rPr>
              <w:t xml:space="preserve"> ngày 28/10/2022.</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r>
      <w:tr w:rsidR="00327BB0" w:rsidRPr="00327BB0" w:rsidTr="00327BB0">
        <w:trPr>
          <w:trHeight w:val="2130"/>
          <w:jc w:val="center"/>
        </w:trPr>
        <w:tc>
          <w:tcPr>
            <w:tcW w:w="660" w:type="dxa"/>
            <w:vMerge w:val="restart"/>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2.3</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Có triển khai phần mềm quản trị nhà trường (cung cấp thông tin: tên giải pháp, tự xây dựng/mua/thuê):</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ban hành quy chế sử dụng hệ thống quản trị nhà trường</w:t>
            </w:r>
          </w:p>
        </w:tc>
        <w:tc>
          <w:tcPr>
            <w:tcW w:w="705"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70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5</w:t>
            </w:r>
          </w:p>
        </w:tc>
        <w:tc>
          <w:tcPr>
            <w:tcW w:w="114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Mức 3</w:t>
            </w:r>
          </w:p>
        </w:tc>
        <w:tc>
          <w:tcPr>
            <w:tcW w:w="333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https://truong.hanoi.edu.vn/Default.aspx</w:t>
            </w:r>
          </w:p>
        </w:tc>
      </w:tr>
      <w:tr w:rsidR="00327BB0" w:rsidRPr="00327BB0" w:rsidTr="00327BB0">
        <w:trPr>
          <w:trHeight w:val="112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phân hệ quản lý học sinh (quản lý hồ sơ, kết quả học tập)</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6</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1260"/>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sổ điểm điện tử, học bạ điện tử</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9</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85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lang w:val="vi-VN"/>
              </w:rPr>
              <w:t>- Có triển khai phân hệ quản lý đội ngũ CBVCNV</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5</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70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phân hệ quản lý cơ sở vật chất</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9</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127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phân hệ quản lý thông tin y tế trường học, quản lý thông tin về sức khỏe học sinh</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9</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70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phân hệ quản lý kế toán</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3</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136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Phần mềm kết nối và trao đổi đầy đủ dữ liệu với CSDL ngành (do Bộ quản lý)</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6</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2490"/>
          <w:jc w:val="center"/>
        </w:trPr>
        <w:tc>
          <w:tcPr>
            <w:tcW w:w="660" w:type="dxa"/>
            <w:vMerge w:val="restart"/>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2.4.</w:t>
            </w: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Mức độ triển khai dịch vụ trực tuyến:</w:t>
            </w:r>
          </w:p>
          <w:p w:rsidR="00327BB0" w:rsidRPr="00327BB0" w:rsidRDefault="00327BB0" w:rsidP="00327BB0">
            <w:pPr>
              <w:spacing w:after="150" w:line="240" w:lineRule="auto"/>
              <w:ind w:left="30" w:right="30"/>
              <w:jc w:val="both"/>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ứng dụng kết nối giữa gia đình và nhà trường (thông tin: Qua OTT (Over The Top) hoặc qua ứng dụng web)</w:t>
            </w:r>
          </w:p>
        </w:tc>
        <w:tc>
          <w:tcPr>
            <w:tcW w:w="705"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ind w:left="45"/>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30</w:t>
            </w: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5</w:t>
            </w:r>
          </w:p>
        </w:tc>
        <w:tc>
          <w:tcPr>
            <w:tcW w:w="114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Mức 2</w:t>
            </w:r>
          </w:p>
        </w:tc>
        <w:tc>
          <w:tcPr>
            <w:tcW w:w="3330" w:type="dxa"/>
            <w:vMerge w:val="restart"/>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FA1E50" w:rsidP="00327BB0">
            <w:pPr>
              <w:spacing w:after="150" w:line="240" w:lineRule="auto"/>
              <w:rPr>
                <w:rFonts w:ascii="Times New Roman" w:eastAsia="Times New Roman" w:hAnsi="Times New Roman" w:cs="Times New Roman"/>
                <w:sz w:val="24"/>
                <w:szCs w:val="24"/>
              </w:rPr>
            </w:pPr>
            <w:r w:rsidRPr="00FA1E50">
              <w:rPr>
                <w:rFonts w:ascii="Times New Roman" w:eastAsia="Times New Roman" w:hAnsi="Times New Roman" w:cs="Times New Roman"/>
                <w:sz w:val="24"/>
                <w:szCs w:val="24"/>
              </w:rPr>
              <w:t>https://truong.hanoi.edu.vn/Default.aspx</w:t>
            </w:r>
            <w:r w:rsidR="00327BB0"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p w:rsidR="00327BB0" w:rsidRPr="00327BB0" w:rsidRDefault="00FA1E50" w:rsidP="00327BB0">
            <w:pPr>
              <w:spacing w:after="150" w:line="240" w:lineRule="auto"/>
              <w:rPr>
                <w:rFonts w:ascii="Times New Roman" w:eastAsia="Times New Roman" w:hAnsi="Times New Roman" w:cs="Times New Roman"/>
                <w:sz w:val="24"/>
                <w:szCs w:val="24"/>
              </w:rPr>
            </w:pPr>
            <w:r w:rsidRPr="00FA1E50">
              <w:rPr>
                <w:rFonts w:ascii="VNI-Times" w:eastAsia="Times New Roman" w:hAnsi="VNI-Times" w:cs="Times New Roman"/>
                <w:sz w:val="24"/>
                <w:szCs w:val="24"/>
              </w:rPr>
              <w:t>https://tsdaucap.hanoi.gov.vn/</w:t>
            </w:r>
          </w:p>
        </w:tc>
      </w:tr>
      <w:tr w:rsidR="00327BB0" w:rsidRPr="00327BB0" w:rsidTr="00327BB0">
        <w:trPr>
          <w:trHeight w:val="118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dịch vụ tuyển sinh đầu cấp trực tuyến:</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12</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r w:rsidR="00327BB0" w:rsidRPr="00327BB0" w:rsidTr="00327BB0">
        <w:trPr>
          <w:trHeight w:val="1665"/>
          <w:jc w:val="center"/>
        </w:trPr>
        <w:tc>
          <w:tcPr>
            <w:tcW w:w="0" w:type="auto"/>
            <w:vMerge/>
            <w:tcBorders>
              <w:top w:val="nil"/>
              <w:left w:val="single" w:sz="6" w:space="0" w:color="000000"/>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27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Có triển khai dịch vụ thu phí dịch vụ giáo dục theo hình thức không dùng tiền mặt</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2</w:t>
            </w: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6" w:space="0" w:color="000000"/>
              <w:right w:val="single" w:sz="6" w:space="0" w:color="000000"/>
            </w:tcBorders>
            <w:vAlign w:val="center"/>
            <w:hideMark/>
          </w:tcPr>
          <w:p w:rsidR="00327BB0" w:rsidRPr="00327BB0" w:rsidRDefault="00327BB0" w:rsidP="00327BB0">
            <w:pPr>
              <w:spacing w:after="0" w:line="240" w:lineRule="auto"/>
              <w:rPr>
                <w:rFonts w:ascii="Times New Roman" w:eastAsia="Times New Roman" w:hAnsi="Times New Roman" w:cs="Times New Roman"/>
                <w:sz w:val="24"/>
                <w:szCs w:val="24"/>
              </w:rPr>
            </w:pPr>
          </w:p>
        </w:tc>
      </w:tr>
    </w:tbl>
    <w:p w:rsidR="00327BB0" w:rsidRPr="00327BB0" w:rsidRDefault="00327BB0" w:rsidP="00327BB0">
      <w:pPr>
        <w:shd w:val="clear" w:color="auto" w:fill="FFFFFF"/>
        <w:spacing w:before="120" w:after="150" w:line="240" w:lineRule="auto"/>
        <w:rPr>
          <w:rFonts w:ascii="Arial" w:eastAsia="Times New Roman" w:hAnsi="Arial" w:cs="Arial"/>
          <w:sz w:val="20"/>
          <w:szCs w:val="20"/>
        </w:rPr>
      </w:pPr>
      <w:r w:rsidRPr="00327BB0">
        <w:rPr>
          <w:rFonts w:ascii="Times New Roman" w:eastAsia="Times New Roman" w:hAnsi="Times New Roman" w:cs="Times New Roman"/>
          <w:b/>
          <w:bCs/>
          <w:sz w:val="28"/>
          <w:szCs w:val="28"/>
          <w:lang w:val="vi-VN"/>
        </w:rPr>
        <w:t>* Tự nhận xét, đánh giá:</w:t>
      </w:r>
    </w:p>
    <w:p w:rsidR="00327BB0" w:rsidRPr="00327BB0" w:rsidRDefault="00327BB0" w:rsidP="00327BB0">
      <w:pPr>
        <w:shd w:val="clear" w:color="auto" w:fill="FFFFFF"/>
        <w:spacing w:before="120" w:after="150" w:line="240" w:lineRule="auto"/>
        <w:rPr>
          <w:rFonts w:ascii="Arial" w:eastAsia="Times New Roman" w:hAnsi="Arial" w:cs="Arial"/>
          <w:sz w:val="20"/>
          <w:szCs w:val="20"/>
        </w:rPr>
      </w:pPr>
      <w:r w:rsidRPr="00327BB0">
        <w:rPr>
          <w:rFonts w:ascii="VNI-Times" w:eastAsia="Times New Roman" w:hAnsi="VNI-Times" w:cs="Arial"/>
          <w:b/>
          <w:bCs/>
          <w:sz w:val="24"/>
          <w:szCs w:val="24"/>
        </w:rPr>
        <w:t>       </w:t>
      </w:r>
      <w:r w:rsidRPr="00327BB0">
        <w:rPr>
          <w:rFonts w:ascii="Times New Roman" w:eastAsia="Times New Roman" w:hAnsi="Times New Roman" w:cs="Times New Roman"/>
          <w:b/>
          <w:bCs/>
          <w:sz w:val="28"/>
          <w:szCs w:val="28"/>
          <w:lang w:val="vi-VN"/>
        </w:rPr>
        <w:t>  - Ưu điểm:</w:t>
      </w:r>
    </w:p>
    <w:p w:rsidR="00327BB0" w:rsidRPr="00327BB0" w:rsidRDefault="00327BB0" w:rsidP="00327BB0">
      <w:pPr>
        <w:shd w:val="clear" w:color="auto" w:fill="FFFFFF"/>
        <w:spacing w:before="120" w:after="150" w:line="240" w:lineRule="auto"/>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lastRenderedPageBreak/>
        <w:t>         +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rsidR="00327BB0" w:rsidRPr="00327BB0" w:rsidRDefault="00327BB0" w:rsidP="00327BB0">
      <w:pPr>
        <w:shd w:val="clear" w:color="auto" w:fill="FFFFFF"/>
        <w:spacing w:before="120" w:after="150" w:line="240" w:lineRule="auto"/>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 Trong quản lý giáo dục, nhà trường đã triển khai số hóa, xây dựng cơ sở dữ liệu dùng chung từ sở GDĐT, phòng GDĐT đến nhà trường. Hiện nay đã số hóa và định danh dữ liệu của giáo viên và học sinh. Cơ sở dữ liệu này vừa qua cũng đã hỗ trợ đắc lực công tác tuyển sinh và thống kê, báo cáo trong toàn trường. Nhà trường đã sử dụng phần mềm quản lý trường học, sổ điểm điện tử, học bạ điện tử, duyệt giáo án qua drive và hầu hết cán bộ, giáo viên, nhân viên đều vận dụng hiệu quả, tích cực.</w:t>
      </w:r>
    </w:p>
    <w:p w:rsidR="00327BB0" w:rsidRPr="00327BB0" w:rsidRDefault="00327BB0" w:rsidP="00327BB0">
      <w:pPr>
        <w:shd w:val="clear" w:color="auto" w:fill="FFFFFF"/>
        <w:spacing w:before="120" w:after="150" w:line="240" w:lineRule="auto"/>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 Về nhân lực, nhà trường triển khai thực hiện chương trình giáo dục phổ thông 2018, môn Tin học được đưa vào giảng dạy bắt buộc ngay từ lớp 3 và 100% học sinh lớp 3 được học Tin học 01 tiết/ tuần; mô hình giáo dục STEM bước đầu giáo viên được tiếp cận, tiến tới dạy lồng ghép trong các môn học, gắn việc học của học sinh thông qua các hoạt động ứng dụng công nghệ để giải quyết các bài toán và hiện tượng trong cuộc sống.</w:t>
      </w:r>
    </w:p>
    <w:p w:rsidR="00327BB0" w:rsidRPr="00327BB0" w:rsidRDefault="00327BB0" w:rsidP="00327BB0">
      <w:pPr>
        <w:shd w:val="clear" w:color="auto" w:fill="FFFFFF"/>
        <w:spacing w:before="120" w:after="150" w:line="240" w:lineRule="auto"/>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 Về dạy - học, 100% giáo viên toàn trường sử dụng thành thạo CNTT; tham gia, đóng góp chia sẻ học liệu vào kho học liệu số của nhà trường và của ngành giáo dục; tham gia làm bài giảng điện tử e-learning có chất lượng, tham gia xây dựng ngân hàng đề, câu hỏi trắc nghiệm …góp phần xây dựng xã hội học tập và đẩy mạnh việc học tập suốt đời.</w:t>
      </w:r>
    </w:p>
    <w:p w:rsidR="00327BB0" w:rsidRPr="00327BB0" w:rsidRDefault="00327BB0" w:rsidP="00327BB0">
      <w:pPr>
        <w:shd w:val="clear" w:color="auto" w:fill="FFFFFF"/>
        <w:spacing w:before="120" w:after="150" w:line="240" w:lineRule="auto"/>
        <w:jc w:val="both"/>
        <w:rPr>
          <w:rFonts w:ascii="Arial" w:eastAsia="Times New Roman" w:hAnsi="Arial" w:cs="Arial"/>
          <w:sz w:val="20"/>
          <w:szCs w:val="20"/>
        </w:rPr>
      </w:pPr>
      <w:r w:rsidRPr="00327BB0">
        <w:rPr>
          <w:rFonts w:ascii="Times New Roman" w:eastAsia="Times New Roman" w:hAnsi="Times New Roman" w:cs="Times New Roman"/>
          <w:b/>
          <w:bCs/>
          <w:sz w:val="24"/>
          <w:szCs w:val="24"/>
          <w:shd w:val="clear" w:color="auto" w:fill="FFFFFF"/>
        </w:rPr>
        <w:t>          </w:t>
      </w:r>
      <w:r w:rsidRPr="00327BB0">
        <w:rPr>
          <w:rFonts w:ascii="Times New Roman" w:eastAsia="Times New Roman" w:hAnsi="Times New Roman" w:cs="Times New Roman"/>
          <w:b/>
          <w:bCs/>
          <w:sz w:val="28"/>
          <w:szCs w:val="28"/>
          <w:shd w:val="clear" w:color="auto" w:fill="FFFFFF"/>
          <w:lang w:val="vi-VN"/>
        </w:rPr>
        <w:t>- Tồn tại, hạn chế</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Hạ tầng mạng, trang thiết bị CNTT, đường truyền, dịch vụ Internet chưa đồng bộ, chưa ổn định.</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Số hóa, xây dựng, cập nhật học liệu số, thẩm định, chia sẻ học liệu số đòi hỏi sự đầu tư lớn về nhân lực (gồm cả nhân lực quản lý và nhân lực triển khai) cũng như tài chính để đảm bảo khai thác học liệu số đạt chất lượng, đáp ứng yêu cầu học tập, nghiên cứu, tham khảo của giáo viên và học sinh vì vậy vấn đề khai thác học liệu số (như sách điện tử, thư viện điện tử, ngân hàng câu hỏi trắc nghiệm, bài giảng điện tử, phần mềm học liệu điện tử…) còn mang tính tự phát, chưa thành hệ thống, khó kiểm soát chất lượng và nội dung học tập.</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Trình độ tin học của CBGVNV còn hạn chế nên việc thực hiện UDCNTT còn gặp nhiều vất vả.</w:t>
      </w:r>
    </w:p>
    <w:p w:rsidR="00327BB0" w:rsidRPr="00327BB0" w:rsidRDefault="00327BB0" w:rsidP="00327BB0">
      <w:pPr>
        <w:shd w:val="clear" w:color="auto" w:fill="FFFFFF"/>
        <w:spacing w:before="120" w:after="150" w:line="240" w:lineRule="auto"/>
        <w:ind w:left="720"/>
        <w:jc w:val="both"/>
        <w:rPr>
          <w:rFonts w:ascii="Arial" w:eastAsia="Times New Roman" w:hAnsi="Arial" w:cs="Arial"/>
          <w:sz w:val="20"/>
          <w:szCs w:val="20"/>
        </w:rPr>
      </w:pPr>
      <w:r w:rsidRPr="00327BB0">
        <w:rPr>
          <w:rFonts w:ascii="Times New Roman" w:eastAsia="Times New Roman" w:hAnsi="Times New Roman" w:cs="Times New Roman"/>
          <w:b/>
          <w:bCs/>
          <w:sz w:val="28"/>
          <w:szCs w:val="28"/>
          <w:shd w:val="clear" w:color="auto" w:fill="FFFFFF"/>
        </w:rPr>
        <w:t>- Phương hướng triển khai</w:t>
      </w:r>
    </w:p>
    <w:p w:rsidR="00327BB0" w:rsidRPr="00327BB0" w:rsidRDefault="00327BB0" w:rsidP="00327BB0">
      <w:pPr>
        <w:shd w:val="clear" w:color="auto" w:fill="FFFFFF"/>
        <w:spacing w:before="120" w:after="150" w:line="240" w:lineRule="auto"/>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lastRenderedPageBreak/>
        <w:t>          + Tuyên truyền phổ biến, nâng cao nhận thức và trách nhiệm, thông suốt về tư tưởng và quyết tâm hợp lực thực hiện chuyển đổi số trong toàn thể cán bộ, giáo viên, nhân viên.</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Tiếp tục đẩy mạnh khai thác CSDL ngành, các dịch vụ công trực tuyến phục vụ người dân; thực hiện số hóa triệt để, sử dụng văn bản điện tử, sổ sách học bạ sổ điểm điện tử thay thế văn bản, tài liệu giấy; hoạt động chỉ đạo, điều hành, giao dịch, họp, tập huấn được vân dụng tối đa trên môi trường mạng.</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Tăng cường bồi dưỡng thường xuyên, bồi dưỡng modull theo nhu cầu thực tế của cán bộ, giáo viên, nhân viên.</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Tăng cường đầu tư cơ sở vật chất, hạ tầng mạng đồng bộ, thiết bị công nghệ thông tin thiết thực phục vụ dạy - học, tạo cơ hội học tập cho giáo viên và học sinh.</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Thúc đẩy phát triển học liệu số (phục vụ việc dạy - học, kiểm tra, đánh giá, học sinh), tiếp tục đổi mới cách dạy và học trên cơ sở áp dụng công nghệ thông tin, khuyến khích và hỗ trợ áp dụng mô hình giáo dục đào tạo mới dựa trên các nền tảng số.</w:t>
      </w:r>
    </w:p>
    <w:p w:rsidR="00327BB0" w:rsidRPr="00327BB0" w:rsidRDefault="00327BB0" w:rsidP="00327BB0">
      <w:pPr>
        <w:shd w:val="clear" w:color="auto" w:fill="FFFFFF"/>
        <w:spacing w:before="120" w:after="150" w:line="240" w:lineRule="auto"/>
        <w:ind w:firstLine="720"/>
        <w:jc w:val="both"/>
        <w:rPr>
          <w:rFonts w:ascii="Arial" w:eastAsia="Times New Roman" w:hAnsi="Arial" w:cs="Arial"/>
          <w:sz w:val="20"/>
          <w:szCs w:val="20"/>
        </w:rPr>
      </w:pPr>
      <w:r w:rsidRPr="00327BB0">
        <w:rPr>
          <w:rFonts w:ascii="Times New Roman" w:eastAsia="Times New Roman" w:hAnsi="Times New Roman" w:cs="Times New Roman"/>
          <w:sz w:val="28"/>
          <w:szCs w:val="28"/>
          <w:shd w:val="clear" w:color="auto" w:fill="FFFFFF"/>
        </w:rPr>
        <w:t>+ Đào tạo, bồi dưỡng đội ngũ cán bộ quản lý, giáo viên, nhân viên kiến thức, kỹ năng CNTT, an toàn thông tin cần thiết để tác nghiệp trên môi trường số, đáp ứng yêu cầu chuyển đổi số.</w:t>
      </w:r>
    </w:p>
    <w:p w:rsidR="00327BB0" w:rsidRPr="00327BB0" w:rsidRDefault="00327BB0" w:rsidP="00327BB0">
      <w:pPr>
        <w:shd w:val="clear" w:color="auto" w:fill="FFFFFF"/>
        <w:spacing w:before="120" w:after="150" w:line="240" w:lineRule="auto"/>
        <w:ind w:firstLine="567"/>
        <w:jc w:val="both"/>
        <w:rPr>
          <w:rFonts w:ascii="Arial" w:eastAsia="Times New Roman" w:hAnsi="Arial" w:cs="Arial"/>
          <w:sz w:val="20"/>
          <w:szCs w:val="20"/>
        </w:rPr>
      </w:pPr>
      <w:r w:rsidRPr="00327BB0">
        <w:rPr>
          <w:rFonts w:ascii="Times New Roman" w:eastAsia="Times New Roman" w:hAnsi="Times New Roman" w:cs="Times New Roman"/>
          <w:sz w:val="28"/>
          <w:szCs w:val="28"/>
          <w:lang w:val="vi-VN"/>
        </w:rPr>
        <w:t>Kết quả đánh giá, xếp loại trên đã được tất cả các thành viên của Hội đồng tự đánh giá nhất trí </w:t>
      </w:r>
      <w:r w:rsidRPr="00327BB0">
        <w:rPr>
          <w:rFonts w:ascii="Times New Roman" w:eastAsia="Times New Roman" w:hAnsi="Times New Roman" w:cs="Times New Roman"/>
          <w:sz w:val="28"/>
          <w:szCs w:val="28"/>
        </w:rPr>
        <w:t>100% </w:t>
      </w:r>
      <w:r w:rsidRPr="00327BB0">
        <w:rPr>
          <w:rFonts w:ascii="Times New Roman" w:eastAsia="Times New Roman" w:hAnsi="Times New Roman" w:cs="Times New Roman"/>
          <w:sz w:val="28"/>
          <w:szCs w:val="28"/>
          <w:lang w:val="vi-VN"/>
        </w:rPr>
        <w:t>và ký tên vào biên bản.</w:t>
      </w:r>
    </w:p>
    <w:p w:rsidR="00327BB0" w:rsidRPr="00327BB0" w:rsidRDefault="00327BB0" w:rsidP="00327BB0">
      <w:pPr>
        <w:shd w:val="clear" w:color="auto" w:fill="FFFFFF"/>
        <w:spacing w:before="120" w:after="120" w:line="240" w:lineRule="auto"/>
        <w:ind w:firstLine="567"/>
        <w:jc w:val="both"/>
        <w:rPr>
          <w:rFonts w:ascii="Arial" w:eastAsia="Times New Roman" w:hAnsi="Arial" w:cs="Arial"/>
          <w:sz w:val="20"/>
          <w:szCs w:val="20"/>
        </w:rPr>
      </w:pPr>
      <w:r w:rsidRPr="00327BB0">
        <w:rPr>
          <w:rFonts w:ascii="Times New Roman" w:eastAsia="Times New Roman" w:hAnsi="Times New Roman" w:cs="Times New Roman"/>
          <w:sz w:val="28"/>
          <w:szCs w:val="28"/>
          <w:lang w:val="vi-VN"/>
        </w:rPr>
        <w:t>Buổi tự đánh giá kết thúc vào hồi </w:t>
      </w:r>
      <w:r w:rsidRPr="00327BB0">
        <w:rPr>
          <w:rFonts w:ascii="Times New Roman" w:eastAsia="Times New Roman" w:hAnsi="Times New Roman" w:cs="Times New Roman"/>
          <w:sz w:val="28"/>
          <w:szCs w:val="28"/>
        </w:rPr>
        <w:t>11</w:t>
      </w:r>
      <w:r w:rsidRPr="00327BB0">
        <w:rPr>
          <w:rFonts w:ascii="Times New Roman" w:eastAsia="Times New Roman" w:hAnsi="Times New Roman" w:cs="Times New Roman"/>
          <w:sz w:val="28"/>
          <w:szCs w:val="28"/>
          <w:lang w:val="vi-VN"/>
        </w:rPr>
        <w:t> giờ </w:t>
      </w:r>
      <w:r w:rsidRPr="00327BB0">
        <w:rPr>
          <w:rFonts w:ascii="Times New Roman" w:eastAsia="Times New Roman" w:hAnsi="Times New Roman" w:cs="Times New Roman"/>
          <w:sz w:val="28"/>
          <w:szCs w:val="28"/>
        </w:rPr>
        <w:t>50 phút </w:t>
      </w:r>
      <w:r w:rsidRPr="00327BB0">
        <w:rPr>
          <w:rFonts w:ascii="Times New Roman" w:eastAsia="Times New Roman" w:hAnsi="Times New Roman" w:cs="Times New Roman"/>
          <w:sz w:val="28"/>
          <w:szCs w:val="28"/>
          <w:lang w:val="vi-VN"/>
        </w:rPr>
        <w:t>ngày </w:t>
      </w:r>
      <w:r w:rsidRPr="00327BB0">
        <w:rPr>
          <w:rFonts w:ascii="Times New Roman" w:eastAsia="Times New Roman" w:hAnsi="Times New Roman" w:cs="Times New Roman"/>
          <w:sz w:val="28"/>
          <w:szCs w:val="28"/>
        </w:rPr>
        <w:t>21</w:t>
      </w:r>
      <w:r w:rsidRPr="00327BB0">
        <w:rPr>
          <w:rFonts w:ascii="Times New Roman" w:eastAsia="Times New Roman" w:hAnsi="Times New Roman" w:cs="Times New Roman"/>
          <w:sz w:val="28"/>
          <w:szCs w:val="28"/>
          <w:lang w:val="vi-VN"/>
        </w:rPr>
        <w:t>/</w:t>
      </w:r>
      <w:r w:rsidRPr="00327BB0">
        <w:rPr>
          <w:rFonts w:ascii="Times New Roman" w:eastAsia="Times New Roman" w:hAnsi="Times New Roman" w:cs="Times New Roman"/>
          <w:sz w:val="28"/>
          <w:szCs w:val="28"/>
        </w:rPr>
        <w:t>03</w:t>
      </w:r>
      <w:r w:rsidRPr="00327BB0">
        <w:rPr>
          <w:rFonts w:ascii="Times New Roman" w:eastAsia="Times New Roman" w:hAnsi="Times New Roman" w:cs="Times New Roman"/>
          <w:sz w:val="28"/>
          <w:szCs w:val="28"/>
          <w:lang w:val="vi-VN"/>
        </w:rPr>
        <w:t>/202</w:t>
      </w:r>
      <w:r w:rsidRPr="00327BB0">
        <w:rPr>
          <w:rFonts w:ascii="Times New Roman" w:eastAsia="Times New Roman" w:hAnsi="Times New Roman" w:cs="Times New Roman"/>
          <w:sz w:val="28"/>
          <w:szCs w:val="28"/>
        </w:rPr>
        <w:t>3.</w:t>
      </w:r>
    </w:p>
    <w:p w:rsidR="00327BB0" w:rsidRPr="00327BB0" w:rsidRDefault="00327BB0" w:rsidP="00327BB0">
      <w:pPr>
        <w:shd w:val="clear" w:color="auto" w:fill="FFFFFF"/>
        <w:spacing w:before="120" w:after="120" w:line="240" w:lineRule="auto"/>
        <w:ind w:firstLine="567"/>
        <w:jc w:val="both"/>
        <w:rPr>
          <w:rFonts w:ascii="Arial" w:eastAsia="Times New Roman" w:hAnsi="Arial" w:cs="Arial"/>
          <w:sz w:val="20"/>
          <w:szCs w:val="20"/>
        </w:rPr>
      </w:pPr>
      <w:r w:rsidRPr="00327BB0">
        <w:rPr>
          <w:rFonts w:ascii="Arial" w:eastAsia="Times New Roman" w:hAnsi="Arial" w:cs="Arial"/>
          <w:sz w:val="20"/>
          <w:szCs w:val="20"/>
        </w:rPr>
        <w:t> </w:t>
      </w:r>
    </w:p>
    <w:tbl>
      <w:tblPr>
        <w:tblW w:w="9360" w:type="dxa"/>
        <w:jc w:val="center"/>
        <w:tblCellMar>
          <w:top w:w="15" w:type="dxa"/>
          <w:left w:w="15" w:type="dxa"/>
          <w:bottom w:w="15" w:type="dxa"/>
          <w:right w:w="15" w:type="dxa"/>
        </w:tblCellMar>
        <w:tblLook w:val="04A0" w:firstRow="1" w:lastRow="0" w:firstColumn="1" w:lastColumn="0" w:noHBand="0" w:noVBand="1"/>
      </w:tblPr>
      <w:tblGrid>
        <w:gridCol w:w="2404"/>
        <w:gridCol w:w="3125"/>
        <w:gridCol w:w="3831"/>
      </w:tblGrid>
      <w:tr w:rsidR="00327BB0" w:rsidRPr="00327BB0" w:rsidTr="00327BB0">
        <w:trPr>
          <w:jc w:val="center"/>
        </w:trPr>
        <w:tc>
          <w:tcPr>
            <w:tcW w:w="240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8"/>
                <w:szCs w:val="28"/>
                <w:lang w:val="vi-VN"/>
              </w:rPr>
              <w:t>THƯ KÝ</w:t>
            </w:r>
          </w:p>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sz w:val="24"/>
                <w:szCs w:val="24"/>
              </w:rPr>
              <w:t> </w:t>
            </w:r>
          </w:p>
        </w:tc>
        <w:tc>
          <w:tcPr>
            <w:tcW w:w="3120"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VNI-Times" w:eastAsia="Times New Roman" w:hAnsi="VNI-Times" w:cs="Times New Roman"/>
                <w:b/>
                <w:bCs/>
                <w:sz w:val="24"/>
                <w:szCs w:val="24"/>
              </w:rPr>
              <w:t>   </w:t>
            </w:r>
          </w:p>
        </w:tc>
        <w:tc>
          <w:tcPr>
            <w:tcW w:w="3825" w:type="dxa"/>
            <w:tcBorders>
              <w:top w:val="single" w:sz="6" w:space="0" w:color="CCCCCC"/>
              <w:left w:val="single" w:sz="6" w:space="0" w:color="CCCCCC"/>
              <w:bottom w:val="single" w:sz="6" w:space="0" w:color="CCCCCC"/>
              <w:right w:val="single" w:sz="6" w:space="0" w:color="CCCCCC"/>
            </w:tcBorders>
            <w:tcMar>
              <w:top w:w="0" w:type="dxa"/>
              <w:left w:w="105" w:type="dxa"/>
              <w:bottom w:w="0" w:type="dxa"/>
              <w:right w:w="105" w:type="dxa"/>
            </w:tcMar>
            <w:hideMark/>
          </w:tcPr>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Times New Roman" w:eastAsia="Times New Roman" w:hAnsi="Times New Roman" w:cs="Times New Roman"/>
                <w:b/>
                <w:bCs/>
                <w:sz w:val="28"/>
                <w:szCs w:val="28"/>
                <w:lang w:val="vi-VN"/>
              </w:rPr>
              <w:t>      LÃNH ĐẠO ĐƠN VỊ</w:t>
            </w:r>
          </w:p>
          <w:p w:rsidR="00327BB0" w:rsidRPr="00327BB0" w:rsidRDefault="00327BB0" w:rsidP="00327BB0">
            <w:pPr>
              <w:spacing w:after="150" w:line="240" w:lineRule="auto"/>
              <w:jc w:val="center"/>
              <w:rPr>
                <w:rFonts w:ascii="Times New Roman" w:eastAsia="Times New Roman" w:hAnsi="Times New Roman" w:cs="Times New Roman"/>
                <w:sz w:val="24"/>
                <w:szCs w:val="24"/>
              </w:rPr>
            </w:pPr>
            <w:r w:rsidRPr="00327BB0">
              <w:rPr>
                <w:rFonts w:ascii="VNI-Times" w:eastAsia="Times New Roman" w:hAnsi="VNI-Times" w:cs="Times New Roman"/>
                <w:i/>
                <w:iCs/>
                <w:sz w:val="24"/>
                <w:szCs w:val="24"/>
              </w:rPr>
              <w:t> </w:t>
            </w:r>
          </w:p>
        </w:tc>
      </w:tr>
    </w:tbl>
    <w:p w:rsidR="00327BB0" w:rsidRPr="00327BB0" w:rsidRDefault="00327BB0" w:rsidP="00327BB0">
      <w:pPr>
        <w:shd w:val="clear" w:color="auto" w:fill="FFFFFF"/>
        <w:spacing w:after="150" w:line="240" w:lineRule="auto"/>
        <w:rPr>
          <w:rFonts w:ascii="Arial" w:eastAsia="Times New Roman" w:hAnsi="Arial" w:cs="Arial"/>
          <w:sz w:val="20"/>
          <w:szCs w:val="20"/>
        </w:rPr>
      </w:pPr>
      <w:r w:rsidRPr="00327BB0">
        <w:rPr>
          <w:rFonts w:ascii="VNI-Times" w:eastAsia="Times New Roman" w:hAnsi="VNI-Times" w:cs="Arial"/>
          <w:sz w:val="24"/>
          <w:szCs w:val="24"/>
          <w:shd w:val="clear" w:color="auto" w:fill="FFFFFF"/>
        </w:rPr>
        <w:t>                                                    </w:t>
      </w:r>
    </w:p>
    <w:p w:rsidR="00327BB0" w:rsidRPr="00327BB0" w:rsidRDefault="00327BB0" w:rsidP="00327BB0">
      <w:pPr>
        <w:shd w:val="clear" w:color="auto" w:fill="FFFFFF"/>
        <w:spacing w:after="150" w:line="240" w:lineRule="auto"/>
        <w:rPr>
          <w:rFonts w:ascii="Arial" w:eastAsia="Times New Roman" w:hAnsi="Arial" w:cs="Arial"/>
          <w:sz w:val="20"/>
          <w:szCs w:val="20"/>
        </w:rPr>
      </w:pPr>
      <w:r w:rsidRPr="00327BB0">
        <w:rPr>
          <w:rFonts w:ascii="Arial" w:eastAsia="Times New Roman" w:hAnsi="Arial" w:cs="Arial"/>
          <w:sz w:val="20"/>
          <w:szCs w:val="20"/>
        </w:rPr>
        <w:t> </w:t>
      </w:r>
    </w:p>
    <w:p w:rsidR="00327BB0" w:rsidRPr="00327BB0" w:rsidRDefault="00D96F27" w:rsidP="00327BB0">
      <w:pPr>
        <w:shd w:val="clear" w:color="auto" w:fill="FFFFFF"/>
        <w:spacing w:after="150" w:line="240" w:lineRule="auto"/>
        <w:rPr>
          <w:rFonts w:ascii="Arial" w:eastAsia="Times New Roman" w:hAnsi="Arial" w:cs="Arial"/>
          <w:sz w:val="20"/>
          <w:szCs w:val="20"/>
        </w:rPr>
      </w:pPr>
      <w:r>
        <w:rPr>
          <w:rFonts w:ascii="Times New Roman" w:eastAsia="Times New Roman" w:hAnsi="Times New Roman" w:cs="Times New Roman"/>
          <w:b/>
          <w:bCs/>
          <w:sz w:val="28"/>
          <w:szCs w:val="28"/>
          <w:shd w:val="clear" w:color="auto" w:fill="FFFFFF"/>
        </w:rPr>
        <w:t>   Phạm Thị Hường</w:t>
      </w:r>
      <w:r w:rsidR="00327BB0" w:rsidRPr="00327BB0">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rPr>
        <w:t>         </w:t>
      </w:r>
      <w:r w:rsidR="007B72A7">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rPr>
        <w:t>   Phạm Lê Hoa</w:t>
      </w:r>
    </w:p>
    <w:p w:rsidR="00327BB0" w:rsidRPr="00327BB0" w:rsidRDefault="00327BB0" w:rsidP="00327BB0">
      <w:pPr>
        <w:shd w:val="clear" w:color="auto" w:fill="FFFFFF"/>
        <w:spacing w:after="150" w:line="240" w:lineRule="auto"/>
        <w:rPr>
          <w:rFonts w:ascii="Arial" w:eastAsia="Times New Roman" w:hAnsi="Arial" w:cs="Arial"/>
          <w:sz w:val="20"/>
          <w:szCs w:val="20"/>
        </w:rPr>
      </w:pPr>
      <w:r w:rsidRPr="00327BB0">
        <w:rPr>
          <w:rFonts w:ascii="Arial" w:eastAsia="Times New Roman" w:hAnsi="Arial" w:cs="Arial"/>
          <w:sz w:val="20"/>
          <w:szCs w:val="20"/>
        </w:rPr>
        <w:t> </w:t>
      </w:r>
    </w:p>
    <w:p w:rsidR="007B72A7" w:rsidRDefault="00327BB0" w:rsidP="00327BB0">
      <w:pPr>
        <w:shd w:val="clear" w:color="auto" w:fill="FFFFFF"/>
        <w:spacing w:after="150" w:line="240" w:lineRule="auto"/>
        <w:rPr>
          <w:rFonts w:ascii="VNI-Times" w:eastAsia="Times New Roman" w:hAnsi="VNI-Times" w:cs="Arial"/>
          <w:b/>
          <w:bCs/>
          <w:sz w:val="24"/>
          <w:szCs w:val="24"/>
        </w:rPr>
      </w:pPr>
      <w:r w:rsidRPr="00327BB0">
        <w:rPr>
          <w:rFonts w:ascii="VNI-Times" w:eastAsia="Times New Roman" w:hAnsi="VNI-Times" w:cs="Arial"/>
          <w:b/>
          <w:bCs/>
          <w:sz w:val="24"/>
          <w:szCs w:val="24"/>
        </w:rPr>
        <w:t>                                  </w:t>
      </w:r>
    </w:p>
    <w:p w:rsidR="007B72A7" w:rsidRDefault="007B72A7" w:rsidP="00327BB0">
      <w:pPr>
        <w:shd w:val="clear" w:color="auto" w:fill="FFFFFF"/>
        <w:spacing w:after="150" w:line="240" w:lineRule="auto"/>
        <w:rPr>
          <w:rFonts w:ascii="VNI-Times" w:eastAsia="Times New Roman" w:hAnsi="VNI-Times" w:cs="Arial"/>
          <w:b/>
          <w:bCs/>
          <w:sz w:val="24"/>
          <w:szCs w:val="24"/>
        </w:rPr>
      </w:pPr>
    </w:p>
    <w:p w:rsidR="007B72A7" w:rsidRDefault="007B72A7" w:rsidP="00327BB0">
      <w:pPr>
        <w:shd w:val="clear" w:color="auto" w:fill="FFFFFF"/>
        <w:spacing w:after="150" w:line="240" w:lineRule="auto"/>
        <w:rPr>
          <w:rFonts w:ascii="VNI-Times" w:eastAsia="Times New Roman" w:hAnsi="VNI-Times" w:cs="Arial"/>
          <w:b/>
          <w:bCs/>
          <w:sz w:val="24"/>
          <w:szCs w:val="24"/>
        </w:rPr>
      </w:pPr>
    </w:p>
    <w:p w:rsidR="007B72A7" w:rsidRDefault="007B72A7" w:rsidP="00327BB0">
      <w:pPr>
        <w:shd w:val="clear" w:color="auto" w:fill="FFFFFF"/>
        <w:spacing w:after="150" w:line="240" w:lineRule="auto"/>
        <w:rPr>
          <w:rFonts w:ascii="VNI-Times" w:eastAsia="Times New Roman" w:hAnsi="VNI-Times" w:cs="Arial"/>
          <w:b/>
          <w:bCs/>
          <w:sz w:val="24"/>
          <w:szCs w:val="24"/>
        </w:rPr>
      </w:pPr>
    </w:p>
    <w:p w:rsidR="007B72A7" w:rsidRDefault="007B72A7" w:rsidP="00327BB0">
      <w:pPr>
        <w:shd w:val="clear" w:color="auto" w:fill="FFFFFF"/>
        <w:spacing w:after="150" w:line="240" w:lineRule="auto"/>
        <w:rPr>
          <w:rFonts w:ascii="VNI-Times" w:eastAsia="Times New Roman" w:hAnsi="VNI-Times" w:cs="Arial"/>
          <w:b/>
          <w:bCs/>
          <w:sz w:val="24"/>
          <w:szCs w:val="24"/>
        </w:rPr>
      </w:pPr>
    </w:p>
    <w:p w:rsidR="007B72A7" w:rsidRDefault="007B72A7" w:rsidP="00327BB0">
      <w:pPr>
        <w:shd w:val="clear" w:color="auto" w:fill="FFFFFF"/>
        <w:spacing w:after="150" w:line="240" w:lineRule="auto"/>
        <w:rPr>
          <w:rFonts w:ascii="VNI-Times" w:eastAsia="Times New Roman" w:hAnsi="VNI-Times" w:cs="Arial"/>
          <w:b/>
          <w:bCs/>
          <w:sz w:val="24"/>
          <w:szCs w:val="24"/>
        </w:rPr>
      </w:pPr>
    </w:p>
    <w:p w:rsidR="007B72A7" w:rsidRDefault="007B72A7" w:rsidP="00327BB0">
      <w:pPr>
        <w:shd w:val="clear" w:color="auto" w:fill="FFFFFF"/>
        <w:spacing w:after="150" w:line="240" w:lineRule="auto"/>
        <w:rPr>
          <w:rFonts w:ascii="VNI-Times" w:eastAsia="Times New Roman" w:hAnsi="VNI-Times" w:cs="Arial"/>
          <w:b/>
          <w:bCs/>
          <w:sz w:val="24"/>
          <w:szCs w:val="24"/>
        </w:rPr>
      </w:pPr>
    </w:p>
    <w:p w:rsidR="007B72A7" w:rsidRDefault="007B72A7" w:rsidP="00327BB0">
      <w:pPr>
        <w:shd w:val="clear" w:color="auto" w:fill="FFFFFF"/>
        <w:spacing w:after="150" w:line="240" w:lineRule="auto"/>
        <w:rPr>
          <w:rFonts w:ascii="VNI-Times" w:eastAsia="Times New Roman" w:hAnsi="VNI-Times" w:cs="Arial"/>
          <w:b/>
          <w:bCs/>
          <w:sz w:val="24"/>
          <w:szCs w:val="24"/>
        </w:rPr>
      </w:pPr>
    </w:p>
    <w:p w:rsidR="007B72A7" w:rsidRDefault="007B72A7" w:rsidP="00327BB0">
      <w:pPr>
        <w:shd w:val="clear" w:color="auto" w:fill="FFFFFF"/>
        <w:spacing w:after="150" w:line="240" w:lineRule="auto"/>
        <w:rPr>
          <w:rFonts w:ascii="VNI-Times" w:eastAsia="Times New Roman" w:hAnsi="VNI-Times" w:cs="Arial"/>
          <w:b/>
          <w:bCs/>
          <w:sz w:val="24"/>
          <w:szCs w:val="24"/>
        </w:rPr>
      </w:pPr>
    </w:p>
    <w:p w:rsidR="00327BB0" w:rsidRPr="00327BB0" w:rsidRDefault="00327BB0" w:rsidP="00327BB0">
      <w:pPr>
        <w:shd w:val="clear" w:color="auto" w:fill="FFFFFF"/>
        <w:spacing w:after="150" w:line="240" w:lineRule="auto"/>
        <w:rPr>
          <w:rFonts w:ascii="Arial" w:eastAsia="Times New Roman" w:hAnsi="Arial" w:cs="Arial"/>
          <w:sz w:val="20"/>
          <w:szCs w:val="20"/>
        </w:rPr>
      </w:pPr>
      <w:r w:rsidRPr="00327BB0">
        <w:rPr>
          <w:rFonts w:ascii="VNI-Times" w:eastAsia="Times New Roman" w:hAnsi="VNI-Times" w:cs="Arial"/>
          <w:b/>
          <w:bCs/>
          <w:sz w:val="24"/>
          <w:szCs w:val="24"/>
        </w:rPr>
        <w:t> </w:t>
      </w:r>
      <w:r w:rsidRPr="00327BB0">
        <w:rPr>
          <w:rFonts w:ascii="Times New Roman" w:eastAsia="Times New Roman" w:hAnsi="Times New Roman" w:cs="Times New Roman"/>
          <w:b/>
          <w:bCs/>
          <w:sz w:val="28"/>
          <w:szCs w:val="28"/>
          <w:lang w:val="vi-VN"/>
        </w:rPr>
        <w:t>CÁC THÀNH VIÊN KHÁC</w:t>
      </w:r>
    </w:p>
    <w:p w:rsidR="00327BB0" w:rsidRPr="00327BB0" w:rsidRDefault="00327BB0" w:rsidP="00327BB0">
      <w:pPr>
        <w:shd w:val="clear" w:color="auto" w:fill="FFFFFF"/>
        <w:spacing w:after="0" w:line="240" w:lineRule="auto"/>
        <w:rPr>
          <w:rFonts w:ascii="Arial" w:eastAsia="Times New Roman" w:hAnsi="Arial" w:cs="Arial"/>
          <w:sz w:val="20"/>
          <w:szCs w:val="20"/>
        </w:rPr>
      </w:pPr>
      <w:r w:rsidRPr="00327BB0">
        <w:rPr>
          <w:rFonts w:ascii="Arial" w:eastAsia="Times New Roman" w:hAnsi="Arial" w:cs="Arial"/>
          <w:sz w:val="20"/>
          <w:szCs w:val="20"/>
        </w:rPr>
        <w:t> </w:t>
      </w:r>
    </w:p>
    <w:p w:rsidR="00CE578C" w:rsidRPr="00327BB0" w:rsidRDefault="00CE578C"/>
    <w:sectPr w:rsidR="00CE578C" w:rsidRPr="00327BB0" w:rsidSect="004370B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517CF"/>
    <w:multiLevelType w:val="multilevel"/>
    <w:tmpl w:val="140A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922EDC"/>
    <w:multiLevelType w:val="multilevel"/>
    <w:tmpl w:val="AE0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B0"/>
    <w:rsid w:val="00327BB0"/>
    <w:rsid w:val="004370B4"/>
    <w:rsid w:val="00580D70"/>
    <w:rsid w:val="007B72A7"/>
    <w:rsid w:val="008A5603"/>
    <w:rsid w:val="00B94DF6"/>
    <w:rsid w:val="00BA711B"/>
    <w:rsid w:val="00C13255"/>
    <w:rsid w:val="00CA724B"/>
    <w:rsid w:val="00CE578C"/>
    <w:rsid w:val="00D96F27"/>
    <w:rsid w:val="00E35B77"/>
    <w:rsid w:val="00E619D1"/>
    <w:rsid w:val="00F87021"/>
    <w:rsid w:val="00FA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c0">
    <w:name w:val="khc0"/>
    <w:basedOn w:val="Normal"/>
    <w:rsid w:val="00327B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7BB0"/>
    <w:rPr>
      <w:color w:val="0000FF"/>
      <w:u w:val="single"/>
    </w:rPr>
  </w:style>
  <w:style w:type="character" w:styleId="FootnoteReference">
    <w:name w:val="footnote reference"/>
    <w:basedOn w:val="DefaultParagraphFont"/>
    <w:uiPriority w:val="99"/>
    <w:semiHidden/>
    <w:unhideWhenUsed/>
    <w:rsid w:val="00327BB0"/>
  </w:style>
  <w:style w:type="paragraph" w:styleId="BalloonText">
    <w:name w:val="Balloon Text"/>
    <w:basedOn w:val="Normal"/>
    <w:link w:val="BalloonTextChar"/>
    <w:uiPriority w:val="99"/>
    <w:semiHidden/>
    <w:unhideWhenUsed/>
    <w:rsid w:val="007B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c0">
    <w:name w:val="khc0"/>
    <w:basedOn w:val="Normal"/>
    <w:rsid w:val="00327B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7BB0"/>
    <w:rPr>
      <w:color w:val="0000FF"/>
      <w:u w:val="single"/>
    </w:rPr>
  </w:style>
  <w:style w:type="character" w:styleId="FootnoteReference">
    <w:name w:val="footnote reference"/>
    <w:basedOn w:val="DefaultParagraphFont"/>
    <w:uiPriority w:val="99"/>
    <w:semiHidden/>
    <w:unhideWhenUsed/>
    <w:rsid w:val="00327BB0"/>
  </w:style>
  <w:style w:type="paragraph" w:styleId="BalloonText">
    <w:name w:val="Balloon Text"/>
    <w:basedOn w:val="Normal"/>
    <w:link w:val="BalloonTextChar"/>
    <w:uiPriority w:val="99"/>
    <w:semiHidden/>
    <w:unhideWhenUsed/>
    <w:rsid w:val="007B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337006">
      <w:bodyDiv w:val="1"/>
      <w:marLeft w:val="0"/>
      <w:marRight w:val="0"/>
      <w:marTop w:val="0"/>
      <w:marBottom w:val="0"/>
      <w:divBdr>
        <w:top w:val="none" w:sz="0" w:space="0" w:color="auto"/>
        <w:left w:val="none" w:sz="0" w:space="0" w:color="auto"/>
        <w:bottom w:val="none" w:sz="0" w:space="0" w:color="auto"/>
        <w:right w:val="none" w:sz="0" w:space="0" w:color="auto"/>
      </w:divBdr>
      <w:divsChild>
        <w:div w:id="2131972638">
          <w:marLeft w:val="0"/>
          <w:marRight w:val="0"/>
          <w:marTop w:val="0"/>
          <w:marBottom w:val="0"/>
          <w:divBdr>
            <w:top w:val="none" w:sz="0" w:space="0" w:color="auto"/>
            <w:left w:val="none" w:sz="0" w:space="0" w:color="auto"/>
            <w:bottom w:val="none" w:sz="0" w:space="0" w:color="auto"/>
            <w:right w:val="none" w:sz="0" w:space="0" w:color="auto"/>
          </w:divBdr>
        </w:div>
        <w:div w:id="1486237201">
          <w:marLeft w:val="0"/>
          <w:marRight w:val="0"/>
          <w:marTop w:val="0"/>
          <w:marBottom w:val="0"/>
          <w:divBdr>
            <w:top w:val="none" w:sz="0" w:space="0" w:color="auto"/>
            <w:left w:val="none" w:sz="0" w:space="0" w:color="auto"/>
            <w:bottom w:val="none" w:sz="0" w:space="0" w:color="auto"/>
            <w:right w:val="none" w:sz="0" w:space="0" w:color="auto"/>
          </w:divBdr>
        </w:div>
        <w:div w:id="39986773">
          <w:marLeft w:val="0"/>
          <w:marRight w:val="0"/>
          <w:marTop w:val="0"/>
          <w:marBottom w:val="0"/>
          <w:divBdr>
            <w:top w:val="none" w:sz="0" w:space="0" w:color="auto"/>
            <w:left w:val="none" w:sz="0" w:space="0" w:color="auto"/>
            <w:bottom w:val="none" w:sz="0" w:space="0" w:color="auto"/>
            <w:right w:val="none" w:sz="0" w:space="0" w:color="auto"/>
          </w:divBdr>
        </w:div>
        <w:div w:id="780027880">
          <w:marLeft w:val="0"/>
          <w:marRight w:val="0"/>
          <w:marTop w:val="0"/>
          <w:marBottom w:val="0"/>
          <w:divBdr>
            <w:top w:val="none" w:sz="0" w:space="0" w:color="auto"/>
            <w:left w:val="none" w:sz="0" w:space="0" w:color="auto"/>
            <w:bottom w:val="none" w:sz="0" w:space="0" w:color="auto"/>
            <w:right w:val="none" w:sz="0" w:space="0" w:color="auto"/>
          </w:divBdr>
        </w:div>
        <w:div w:id="88606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phongvanbv.edu.vn/tin-tuc-su-kien/tin-cua-truong/bien-ban-tu-danh-gia-muc-do-chuyen-doi-so-trong-nha-truong-nam-hoc-2022-202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c:creator>
  <cp:keywords/>
  <dc:description/>
  <cp:lastModifiedBy>User</cp:lastModifiedBy>
  <cp:revision>21</cp:revision>
  <cp:lastPrinted>2023-09-19T07:27:00Z</cp:lastPrinted>
  <dcterms:created xsi:type="dcterms:W3CDTF">2023-07-23T01:46:00Z</dcterms:created>
  <dcterms:modified xsi:type="dcterms:W3CDTF">2023-09-20T07:19:00Z</dcterms:modified>
</cp:coreProperties>
</file>